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90" w:rsidRDefault="00844707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Информация о ходе исполнения </w:t>
      </w:r>
      <w:r>
        <w:rPr>
          <w:rFonts w:ascii="Times New Roman" w:hAnsi="Times New Roman" w:cs="Times New Roman"/>
          <w:color w:val="0D0D0D" w:themeColor="text1" w:themeTint="F2"/>
        </w:rPr>
        <w:br/>
        <w:t>государственной программы Республики Татарстан</w:t>
      </w:r>
      <w:r>
        <w:rPr>
          <w:rFonts w:ascii="Times New Roman" w:hAnsi="Times New Roman" w:cs="Times New Roman"/>
          <w:color w:val="0D0D0D" w:themeColor="text1" w:themeTint="F2"/>
        </w:rPr>
        <w:br/>
        <w:t>«Реализация антикоррупционной политики Республики Татарстан»</w:t>
      </w:r>
      <w:r>
        <w:rPr>
          <w:rFonts w:ascii="Times New Roman" w:hAnsi="Times New Roman" w:cs="Times New Roman"/>
          <w:color w:val="0D0D0D" w:themeColor="text1" w:themeTint="F2"/>
        </w:rPr>
        <w:br/>
        <w:t>за 9 месяцев 2024 года</w:t>
      </w:r>
    </w:p>
    <w:p w:rsidR="007B3890" w:rsidRDefault="007B3890">
      <w:pPr>
        <w:rPr>
          <w:sz w:val="6"/>
          <w:szCs w:val="6"/>
        </w:rPr>
      </w:pPr>
    </w:p>
    <w:p w:rsidR="007B3890" w:rsidRDefault="007B3890">
      <w:pPr>
        <w:rPr>
          <w:sz w:val="6"/>
          <w:szCs w:val="6"/>
        </w:rPr>
      </w:pPr>
    </w:p>
    <w:p w:rsidR="007B3890" w:rsidRDefault="007B3890">
      <w:pPr>
        <w:rPr>
          <w:sz w:val="6"/>
          <w:szCs w:val="6"/>
        </w:rPr>
      </w:pPr>
    </w:p>
    <w:p w:rsidR="007B3890" w:rsidRDefault="007B3890">
      <w:pPr>
        <w:ind w:firstLine="709"/>
        <w:jc w:val="both"/>
        <w:rPr>
          <w:sz w:val="10"/>
          <w:szCs w:val="10"/>
        </w:rPr>
      </w:pP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2024 года из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показателей государственной программы Республики Татарстан «Реализация антикоррупционной политики Республики Татарстан», утверждённой постановлением Кабинета Министров Республики Татарстан от 19.07.2014 № 512 (далее – программа) выполнены </w:t>
      </w:r>
      <w:r>
        <w:rPr>
          <w:b/>
          <w:bCs/>
          <w:sz w:val="28"/>
          <w:szCs w:val="28"/>
        </w:rPr>
        <w:t>12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8</w:t>
      </w:r>
      <w:r>
        <w:rPr>
          <w:sz w:val="28"/>
          <w:szCs w:val="28"/>
        </w:rPr>
        <w:t xml:space="preserve"> показателе</w:t>
      </w:r>
      <w:r>
        <w:rPr>
          <w:sz w:val="28"/>
          <w:szCs w:val="28"/>
        </w:rPr>
        <w:t>й находятся на стадии выполнения).</w:t>
      </w:r>
    </w:p>
    <w:p w:rsidR="007B3890" w:rsidRDefault="007B3890">
      <w:pPr>
        <w:ind w:firstLine="709"/>
        <w:jc w:val="both"/>
        <w:rPr>
          <w:b/>
          <w:i/>
          <w:sz w:val="10"/>
          <w:szCs w:val="10"/>
        </w:rPr>
      </w:pPr>
    </w:p>
    <w:tbl>
      <w:tblPr>
        <w:tblStyle w:val="af1"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4499"/>
      </w:tblGrid>
      <w:tr w:rsidR="007B3890">
        <w:trPr>
          <w:jc w:val="center"/>
        </w:trPr>
        <w:tc>
          <w:tcPr>
            <w:tcW w:w="4494" w:type="dxa"/>
            <w:shd w:val="clear" w:color="auto" w:fill="DBE5F1" w:themeFill="accent1" w:themeFillTint="33"/>
          </w:tcPr>
          <w:p w:rsidR="007B3890" w:rsidRPr="00FD17BF" w:rsidRDefault="00844707">
            <w:pPr>
              <w:widowControl w:val="0"/>
              <w:tabs>
                <w:tab w:val="left" w:pos="7920"/>
              </w:tabs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FD17BF">
              <w:rPr>
                <w:b/>
                <w:color w:val="17365D" w:themeColor="text2" w:themeShade="BF"/>
                <w:sz w:val="28"/>
                <w:szCs w:val="28"/>
              </w:rPr>
              <w:t>Количество показателей государственной программы Республики Татарстан</w:t>
            </w:r>
          </w:p>
        </w:tc>
        <w:tc>
          <w:tcPr>
            <w:tcW w:w="4498" w:type="dxa"/>
            <w:shd w:val="clear" w:color="auto" w:fill="DBE5F1" w:themeFill="accent1" w:themeFillTint="33"/>
            <w:vAlign w:val="center"/>
          </w:tcPr>
          <w:p w:rsidR="007B3890" w:rsidRPr="00FD17BF" w:rsidRDefault="00844707">
            <w:pPr>
              <w:widowControl w:val="0"/>
              <w:tabs>
                <w:tab w:val="left" w:pos="7920"/>
              </w:tabs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FD17BF">
              <w:rPr>
                <w:b/>
                <w:color w:val="17365D" w:themeColor="text2" w:themeShade="BF"/>
                <w:sz w:val="28"/>
                <w:szCs w:val="28"/>
              </w:rPr>
              <w:t>Значение</w:t>
            </w:r>
          </w:p>
        </w:tc>
      </w:tr>
      <w:tr w:rsidR="007B3890" w:rsidTr="00FD17BF">
        <w:trPr>
          <w:jc w:val="center"/>
        </w:trPr>
        <w:tc>
          <w:tcPr>
            <w:tcW w:w="4494" w:type="dxa"/>
            <w:shd w:val="clear" w:color="auto" w:fill="D6E3BC" w:themeFill="accent3" w:themeFillTint="66"/>
            <w:vAlign w:val="center"/>
          </w:tcPr>
          <w:p w:rsidR="007B3890" w:rsidRPr="00FD17BF" w:rsidRDefault="00844707">
            <w:pPr>
              <w:widowControl w:val="0"/>
              <w:tabs>
                <w:tab w:val="left" w:pos="7920"/>
              </w:tabs>
              <w:spacing w:before="20" w:after="48"/>
              <w:jc w:val="center"/>
              <w:rPr>
                <w:b/>
                <w:i/>
                <w:sz w:val="28"/>
                <w:szCs w:val="28"/>
              </w:rPr>
            </w:pPr>
            <w:r w:rsidRPr="00FD17BF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4498" w:type="dxa"/>
            <w:shd w:val="clear" w:color="auto" w:fill="D6E3BC" w:themeFill="accent3" w:themeFillTint="66"/>
            <w:vAlign w:val="center"/>
          </w:tcPr>
          <w:p w:rsidR="007B3890" w:rsidRPr="00FD17BF" w:rsidRDefault="00844707">
            <w:pPr>
              <w:widowControl w:val="0"/>
              <w:tabs>
                <w:tab w:val="left" w:pos="7920"/>
              </w:tabs>
              <w:spacing w:before="20" w:after="48"/>
              <w:jc w:val="center"/>
              <w:rPr>
                <w:sz w:val="28"/>
                <w:szCs w:val="28"/>
              </w:rPr>
            </w:pPr>
            <w:r w:rsidRPr="00FD17BF">
              <w:rPr>
                <w:b/>
                <w:i/>
                <w:sz w:val="28"/>
                <w:szCs w:val="28"/>
              </w:rPr>
              <w:t>= 100% (выполнены)</w:t>
            </w:r>
          </w:p>
        </w:tc>
      </w:tr>
      <w:tr w:rsidR="007B3890" w:rsidTr="00FD17BF">
        <w:trPr>
          <w:jc w:val="center"/>
        </w:trPr>
        <w:tc>
          <w:tcPr>
            <w:tcW w:w="4494" w:type="dxa"/>
            <w:shd w:val="clear" w:color="auto" w:fill="D6E3BC" w:themeFill="accent3" w:themeFillTint="66"/>
            <w:vAlign w:val="center"/>
          </w:tcPr>
          <w:p w:rsidR="007B3890" w:rsidRPr="00FD17BF" w:rsidRDefault="00844707">
            <w:pPr>
              <w:widowControl w:val="0"/>
              <w:tabs>
                <w:tab w:val="left" w:pos="7920"/>
              </w:tabs>
              <w:spacing w:before="20" w:after="48"/>
              <w:jc w:val="center"/>
              <w:rPr>
                <w:b/>
                <w:i/>
                <w:sz w:val="28"/>
                <w:szCs w:val="28"/>
              </w:rPr>
            </w:pPr>
            <w:r w:rsidRPr="00FD17B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98" w:type="dxa"/>
            <w:shd w:val="clear" w:color="auto" w:fill="D6E3BC" w:themeFill="accent3" w:themeFillTint="66"/>
            <w:vAlign w:val="center"/>
          </w:tcPr>
          <w:p w:rsidR="007B3890" w:rsidRPr="00FD17BF" w:rsidRDefault="00844707">
            <w:pPr>
              <w:widowControl w:val="0"/>
              <w:tabs>
                <w:tab w:val="left" w:pos="7920"/>
              </w:tabs>
              <w:spacing w:before="20" w:after="48"/>
              <w:jc w:val="center"/>
              <w:rPr>
                <w:sz w:val="28"/>
                <w:szCs w:val="28"/>
              </w:rPr>
            </w:pPr>
            <w:r w:rsidRPr="00FD17BF">
              <w:rPr>
                <w:b/>
                <w:i/>
                <w:sz w:val="28"/>
                <w:szCs w:val="28"/>
              </w:rPr>
              <w:t>&gt; 100% (перевыполнены)</w:t>
            </w:r>
          </w:p>
        </w:tc>
      </w:tr>
      <w:tr w:rsidR="007B3890" w:rsidTr="00FD17BF">
        <w:trPr>
          <w:jc w:val="center"/>
        </w:trPr>
        <w:tc>
          <w:tcPr>
            <w:tcW w:w="4494" w:type="dxa"/>
            <w:shd w:val="clear" w:color="auto" w:fill="auto"/>
            <w:vAlign w:val="center"/>
          </w:tcPr>
          <w:p w:rsidR="007B3890" w:rsidRPr="00FD17BF" w:rsidRDefault="00844707">
            <w:pPr>
              <w:widowControl w:val="0"/>
              <w:tabs>
                <w:tab w:val="left" w:pos="7920"/>
              </w:tabs>
              <w:spacing w:before="20" w:after="48"/>
              <w:jc w:val="center"/>
              <w:rPr>
                <w:b/>
                <w:i/>
                <w:sz w:val="28"/>
                <w:szCs w:val="28"/>
              </w:rPr>
            </w:pPr>
            <w:r w:rsidRPr="00FD17BF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7B3890" w:rsidRPr="00FD17BF" w:rsidRDefault="00844707">
            <w:pPr>
              <w:widowControl w:val="0"/>
              <w:tabs>
                <w:tab w:val="left" w:pos="7920"/>
              </w:tabs>
              <w:spacing w:before="20" w:after="48"/>
              <w:jc w:val="center"/>
              <w:rPr>
                <w:b/>
                <w:i/>
                <w:sz w:val="28"/>
                <w:szCs w:val="28"/>
              </w:rPr>
            </w:pPr>
            <w:r w:rsidRPr="00FD17BF">
              <w:rPr>
                <w:b/>
                <w:i/>
                <w:sz w:val="28"/>
                <w:szCs w:val="28"/>
              </w:rPr>
              <w:t>&lt; 100% (на стадии выполнения)</w:t>
            </w:r>
          </w:p>
        </w:tc>
      </w:tr>
    </w:tbl>
    <w:p w:rsidR="007B3890" w:rsidRDefault="007B3890">
      <w:pPr>
        <w:jc w:val="both"/>
        <w:rPr>
          <w:sz w:val="10"/>
          <w:szCs w:val="10"/>
        </w:rPr>
      </w:pPr>
    </w:p>
    <w:p w:rsidR="007B3890" w:rsidRDefault="00844707">
      <w:pPr>
        <w:ind w:firstLine="709"/>
        <w:jc w:val="both"/>
      </w:pPr>
      <w:r>
        <w:rPr>
          <w:sz w:val="28"/>
          <w:szCs w:val="28"/>
        </w:rPr>
        <w:t xml:space="preserve">Министерство юстиции Республики Татарстан (далее – </w:t>
      </w:r>
      <w:r>
        <w:rPr>
          <w:sz w:val="28"/>
          <w:szCs w:val="28"/>
        </w:rPr>
        <w:t>Министерство) как ответственный исполнитель программы проводит регулярный мониторинг ее исполнения, в том числе ежегодно Министерством организуется не менее 14 выездных проверок исполнения программных мероприятий в республиканских органах исполнительной вл</w:t>
      </w:r>
      <w:r>
        <w:rPr>
          <w:sz w:val="28"/>
          <w:szCs w:val="28"/>
        </w:rPr>
        <w:t>асти и муниципальных образованиях Республики Татарстан.</w:t>
      </w:r>
    </w:p>
    <w:p w:rsidR="007B3890" w:rsidRDefault="00844707">
      <w:pPr>
        <w:ind w:firstLine="709"/>
        <w:jc w:val="both"/>
      </w:pPr>
      <w:r>
        <w:rPr>
          <w:sz w:val="28"/>
          <w:szCs w:val="28"/>
        </w:rPr>
        <w:t xml:space="preserve">За 9 месяцев 2024 года проверка исполнения мероприятий программы проведена в Министерстве экономики Республики Татарстан, </w:t>
      </w:r>
      <w:r>
        <w:rPr>
          <w:rFonts w:eastAsia="Calibri"/>
          <w:sz w:val="28"/>
          <w:szCs w:val="28"/>
          <w:lang w:eastAsia="en-US"/>
        </w:rPr>
        <w:t xml:space="preserve">Министерстве по делам гражданской обороны и чрезвычайным ситуациям Республики </w:t>
      </w:r>
      <w:r>
        <w:rPr>
          <w:rFonts w:eastAsia="Calibri"/>
          <w:sz w:val="28"/>
          <w:szCs w:val="28"/>
          <w:lang w:eastAsia="en-US"/>
        </w:rPr>
        <w:t>Татарстан, Министерстве по де</w:t>
      </w:r>
      <w:r>
        <w:rPr>
          <w:rFonts w:eastAsia="Calibri"/>
          <w:sz w:val="28"/>
          <w:szCs w:val="28"/>
          <w:lang w:eastAsia="en-US"/>
        </w:rPr>
        <w:t xml:space="preserve">лам молодежи Республики Татарстан, Министерстве финансов Республики Татарстан, Министерстве лесного хозяйства Республики Татарстан, а также Арском, </w:t>
      </w:r>
      <w:proofErr w:type="spellStart"/>
      <w:r>
        <w:rPr>
          <w:rFonts w:eastAsia="Calibri"/>
          <w:sz w:val="28"/>
          <w:szCs w:val="28"/>
          <w:lang w:eastAsia="en-US"/>
        </w:rPr>
        <w:t>Верхнеуслонском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Мамадышском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Заинском, </w:t>
      </w:r>
      <w:proofErr w:type="spellStart"/>
      <w:r>
        <w:rPr>
          <w:rFonts w:eastAsia="Calibri"/>
          <w:sz w:val="28"/>
          <w:szCs w:val="28"/>
          <w:lang w:eastAsia="en-US"/>
        </w:rPr>
        <w:t>Сармановском</w:t>
      </w:r>
      <w:proofErr w:type="spellEnd"/>
      <w:r w:rsidRPr="00FD17B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Чистопольском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 районах Республики Татарстан.</w:t>
      </w:r>
    </w:p>
    <w:p w:rsidR="007B3890" w:rsidRDefault="008447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2024 году на реализацию мероприятий программы предусмотрено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8 837,1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За 9 месяцев 2024 года освоено </w:t>
      </w:r>
      <w:r>
        <w:rPr>
          <w:b/>
          <w:sz w:val="28"/>
          <w:szCs w:val="28"/>
        </w:rPr>
        <w:t>3 842</w:t>
      </w:r>
      <w:r>
        <w:rPr>
          <w:b/>
          <w:sz w:val="28"/>
          <w:szCs w:val="28"/>
        </w:rPr>
        <w:t xml:space="preserve">,83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  <w:proofErr w:type="spellEnd"/>
      <w:r>
        <w:rPr>
          <w:b/>
          <w:sz w:val="28"/>
          <w:szCs w:val="28"/>
        </w:rPr>
        <w:t>, из них:</w:t>
      </w:r>
    </w:p>
    <w:p w:rsidR="007B3890" w:rsidRDefault="00844707">
      <w:pPr>
        <w:pStyle w:val="af"/>
        <w:numPr>
          <w:ilvl w:val="0"/>
          <w:numId w:val="1"/>
        </w:numPr>
        <w:ind w:left="0" w:firstLine="993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1 178 </w:t>
      </w:r>
      <w:proofErr w:type="spellStart"/>
      <w:r>
        <w:rPr>
          <w:b/>
          <w:i/>
          <w:sz w:val="28"/>
          <w:szCs w:val="28"/>
        </w:rPr>
        <w:t>тыс</w:t>
      </w:r>
      <w:proofErr w:type="gramStart"/>
      <w:r>
        <w:rPr>
          <w:b/>
          <w:i/>
          <w:sz w:val="28"/>
          <w:szCs w:val="28"/>
        </w:rPr>
        <w:t>.р</w:t>
      </w:r>
      <w:proofErr w:type="gramEnd"/>
      <w:r>
        <w:rPr>
          <w:b/>
          <w:i/>
          <w:sz w:val="28"/>
          <w:szCs w:val="28"/>
        </w:rPr>
        <w:t>ублей</w:t>
      </w:r>
      <w:proofErr w:type="spellEnd"/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 Республиканским агентством по печати и массовым ком</w:t>
      </w:r>
      <w:r>
        <w:rPr>
          <w:i/>
          <w:iCs/>
          <w:sz w:val="28"/>
          <w:szCs w:val="28"/>
        </w:rPr>
        <w:t>муникациям «</w:t>
      </w:r>
      <w:proofErr w:type="spellStart"/>
      <w:r>
        <w:rPr>
          <w:i/>
          <w:iCs/>
          <w:sz w:val="28"/>
          <w:szCs w:val="28"/>
        </w:rPr>
        <w:t>Татмедиа</w:t>
      </w:r>
      <w:proofErr w:type="spellEnd"/>
      <w:r>
        <w:rPr>
          <w:i/>
          <w:iCs/>
          <w:sz w:val="28"/>
          <w:szCs w:val="28"/>
        </w:rPr>
        <w:t>» на выпуск в эфир вышли 3 выпуска телепередачи «Трибуна Нового Века» и 6 выпусков телепередачи «Татарстан без коррупции» на темы: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- 29.01.2024 «Правовое просвещение населения по вопросам создания и деятельности автомобильных парковок»;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- 26.02.2024 «Реализация антикоррупционных мер в подведомственных организациях»;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- 11.03.2024 «Социологические исследования мнения населения о коррупции»;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- 15.04.2024 «Правовое регулирование положения работников </w:t>
      </w:r>
      <w:proofErr w:type="spellStart"/>
      <w:r>
        <w:rPr>
          <w:i/>
          <w:iCs/>
          <w:sz w:val="28"/>
          <w:szCs w:val="28"/>
        </w:rPr>
        <w:t>предпенсионного</w:t>
      </w:r>
      <w:proofErr w:type="spellEnd"/>
      <w:r>
        <w:rPr>
          <w:i/>
          <w:iCs/>
          <w:sz w:val="28"/>
          <w:szCs w:val="28"/>
        </w:rPr>
        <w:t xml:space="preserve"> возраста и пенсионеров, вы</w:t>
      </w:r>
      <w:r>
        <w:rPr>
          <w:i/>
          <w:iCs/>
          <w:sz w:val="28"/>
          <w:szCs w:val="28"/>
        </w:rPr>
        <w:t>шедших на пенсию в связи с выслугой лет или на льготных условиях»;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- 27.05.2024 «Минимизация коррупционных рисков при поступлении в вузы Республики Татарстан»;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- 17.06.2024 «Коррупционные риски в сфере градостроительной деятельности в связи с изменениями в</w:t>
      </w:r>
      <w:r>
        <w:rPr>
          <w:i/>
          <w:iCs/>
          <w:sz w:val="28"/>
          <w:szCs w:val="28"/>
        </w:rPr>
        <w:t xml:space="preserve"> республиканском законодательстве»;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- 22.07.2024 «Минимизации коррупционных рисков при реализации программы «Наш двор»;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- 19.08.2024 «Правовое просвещение населения по вопросам состояния и нормативного регулирования в сфере обращения с твердыми коммунальны</w:t>
      </w:r>
      <w:r>
        <w:rPr>
          <w:i/>
          <w:iCs/>
          <w:sz w:val="28"/>
          <w:szCs w:val="28"/>
        </w:rPr>
        <w:t>ми отходами»;</w:t>
      </w:r>
    </w:p>
    <w:p w:rsidR="007B3890" w:rsidRDefault="0084470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- 23.09.2024 «Коррупционные риски в сфере предоставления социальных услуг».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 года в республиканских средствах массовой информации вышло более 2 800 материалов антикоррупционной направленности.</w:t>
      </w:r>
    </w:p>
    <w:p w:rsidR="007B3890" w:rsidRDefault="00844707">
      <w:pPr>
        <w:pStyle w:val="af"/>
        <w:numPr>
          <w:ilvl w:val="0"/>
          <w:numId w:val="1"/>
        </w:numPr>
        <w:ind w:left="0" w:firstLine="709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2 664,825 </w:t>
      </w:r>
      <w:proofErr w:type="spellStart"/>
      <w:r>
        <w:rPr>
          <w:b/>
          <w:i/>
          <w:sz w:val="28"/>
          <w:szCs w:val="28"/>
        </w:rPr>
        <w:t>тыс</w:t>
      </w:r>
      <w:proofErr w:type="gramStart"/>
      <w:r>
        <w:rPr>
          <w:b/>
          <w:i/>
          <w:sz w:val="28"/>
          <w:szCs w:val="28"/>
        </w:rPr>
        <w:t>.р</w:t>
      </w:r>
      <w:proofErr w:type="gramEnd"/>
      <w:r>
        <w:rPr>
          <w:b/>
          <w:i/>
          <w:sz w:val="28"/>
          <w:szCs w:val="28"/>
        </w:rPr>
        <w:t>ублей</w:t>
      </w:r>
      <w:proofErr w:type="spellEnd"/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автономной некоммерческой организацией «Центр общественных процедур «Бизнес против коррупции» (расходы текущей деятельности - заработная плата, налоги с фонда оплаты труда, коммунальные услуги, бухгалтерское обслуживание и прочие расходы).</w:t>
      </w:r>
    </w:p>
    <w:p w:rsidR="007B3890" w:rsidRDefault="00844707">
      <w:pPr>
        <w:pStyle w:val="af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За 9 месяцев 202</w:t>
      </w:r>
      <w:r>
        <w:rPr>
          <w:sz w:val="28"/>
          <w:szCs w:val="28"/>
        </w:rPr>
        <w:t>4 года в муниципальных районах Республики Татарстан представителями «Центр общественных процедур «Бизнес против коррупции» (далее — ЦОП БПК) проведены 98 приемов, по итогам которых соответствующие обращения направлены в адрес Уполномоченного при Главе (Раи</w:t>
      </w:r>
      <w:r>
        <w:rPr>
          <w:sz w:val="28"/>
          <w:szCs w:val="28"/>
        </w:rPr>
        <w:t>се) Республики Татарстан по защите прав предпринимателей (далее - Уполномоченный).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проведены 23 выездных приема субъектов предпринимательской деятельности</w:t>
      </w:r>
      <w:r w:rsidR="00073FDB">
        <w:rPr>
          <w:sz w:val="28"/>
          <w:szCs w:val="28"/>
        </w:rPr>
        <w:t xml:space="preserve"> в муниципальных районах республики</w:t>
      </w:r>
      <w:r>
        <w:rPr>
          <w:sz w:val="28"/>
          <w:szCs w:val="28"/>
        </w:rPr>
        <w:t>, на которых в том числе разъяснены меры направленные на профилактику коррупционных про</w:t>
      </w:r>
      <w:r w:rsidR="00073FDB">
        <w:rPr>
          <w:sz w:val="28"/>
          <w:szCs w:val="28"/>
        </w:rPr>
        <w:t>явлений.</w:t>
      </w:r>
      <w:r>
        <w:rPr>
          <w:sz w:val="28"/>
          <w:szCs w:val="28"/>
        </w:rPr>
        <w:t xml:space="preserve"> 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Кроме того, 11.03.2024 сотрудник ЦОП БПК принял участие в записи телепередачи «Трибуна нового века» на тему: «Социологические опрос</w:t>
      </w:r>
      <w:r>
        <w:rPr>
          <w:sz w:val="28"/>
          <w:szCs w:val="28"/>
        </w:rPr>
        <w:t>ы как механизм противодействия коррупции».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ЦОП БПК записаны 26 обучающих роликов для субъектов малого и среднего предпринимательства с разъяснениями последних законодательных нововведений, а также направленных на профилактику совершения субъек</w:t>
      </w:r>
      <w:r>
        <w:rPr>
          <w:sz w:val="28"/>
          <w:szCs w:val="28"/>
        </w:rPr>
        <w:t>тами малого и среднего предпринимательства противоправных действий. Ролики находятся в процессе монтажа.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ЦОП БПК проведен социологический опрос «Коррупционные риски в Республике Татарстан» с целью исследования мнения предпринимателей, замера антикоррупцион</w:t>
      </w:r>
      <w:r>
        <w:rPr>
          <w:sz w:val="28"/>
          <w:szCs w:val="28"/>
        </w:rPr>
        <w:t xml:space="preserve">ных настроений и оценки антикоррупционной политики. В настоящее время идет обработка полученных данных. 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членами Совета по развитию антикоррупционного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деловой этики в Республике Татарстан проведен конкурс видеороликов на тему </w:t>
      </w:r>
      <w:proofErr w:type="spellStart"/>
      <w:r>
        <w:rPr>
          <w:sz w:val="28"/>
          <w:szCs w:val="28"/>
        </w:rPr>
        <w:t>компл</w:t>
      </w:r>
      <w:r>
        <w:rPr>
          <w:sz w:val="28"/>
          <w:szCs w:val="28"/>
        </w:rPr>
        <w:t>аенса</w:t>
      </w:r>
      <w:proofErr w:type="spellEnd"/>
      <w:r>
        <w:rPr>
          <w:sz w:val="28"/>
          <w:szCs w:val="28"/>
        </w:rPr>
        <w:t xml:space="preserve"> (соответствия законодательству), деловой этики и противодействия коррупции «Честный взгляд» среди работающей молодежи и студентов вузов республики.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06.06.2024 организована работа секции Международной научно-практической конференции «ПРАВО И БИЗНЕС: П</w:t>
      </w:r>
      <w:r>
        <w:rPr>
          <w:sz w:val="28"/>
          <w:szCs w:val="28"/>
        </w:rPr>
        <w:t xml:space="preserve">редпринимательское право и его роль в </w:t>
      </w:r>
      <w:r>
        <w:rPr>
          <w:sz w:val="28"/>
          <w:szCs w:val="28"/>
        </w:rPr>
        <w:lastRenderedPageBreak/>
        <w:t xml:space="preserve">социально-экономическом развитии России» по теме: «Проблемы внесудебного порядка и возмещения расходов по делам об оспаривании кадастровой стоимости» в рамках выездного </w:t>
      </w:r>
      <w:proofErr w:type="gramStart"/>
      <w:r>
        <w:rPr>
          <w:sz w:val="28"/>
          <w:szCs w:val="28"/>
        </w:rPr>
        <w:t>заседания комиссии Ассоциации юристов России</w:t>
      </w:r>
      <w:proofErr w:type="gramEnd"/>
      <w:r>
        <w:rPr>
          <w:sz w:val="28"/>
          <w:szCs w:val="28"/>
        </w:rPr>
        <w:t xml:space="preserve"> по в</w:t>
      </w:r>
      <w:r>
        <w:rPr>
          <w:sz w:val="28"/>
          <w:szCs w:val="28"/>
        </w:rPr>
        <w:t>заимодействию с предпринимательским сообществом на площадке Казанского (Приволжского) федерального университета (далее - КФУ).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07.06.2024 сопредседатель общественного совета ЦОП БПК выступила с докладом о деятельности ЦОП БПК на пленарном заседании Междуна</w:t>
      </w:r>
      <w:r>
        <w:rPr>
          <w:sz w:val="28"/>
          <w:szCs w:val="28"/>
        </w:rPr>
        <w:t>родной научно-практической конференции «ПРАВО И БИЗНЕС: Предпринимательское право и его роль в социально-экономическом развитии России».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18.06.2024 проведено заседание Совета по развитию антикоррупционного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деловой этики в Республике Татарстан,</w:t>
      </w:r>
      <w:r>
        <w:rPr>
          <w:sz w:val="28"/>
          <w:szCs w:val="28"/>
        </w:rPr>
        <w:t xml:space="preserve"> на котором определены цели и задачи направленные на развитие деятельности Совета.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членами Совета по развитию антикоррупционного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деловой этики в Республике Татарстан проведен конкурс видеороликов на тему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(соответствия за</w:t>
      </w:r>
      <w:r>
        <w:rPr>
          <w:sz w:val="28"/>
          <w:szCs w:val="28"/>
        </w:rPr>
        <w:t>конодательству), деловой этики и противодействия коррупции «Честный взгляд» среди работающей молодежи и студентов вузов республики.</w:t>
      </w:r>
    </w:p>
    <w:p w:rsidR="007B3890" w:rsidRDefault="00844707">
      <w:pPr>
        <w:ind w:firstLine="709"/>
        <w:jc w:val="both"/>
      </w:pPr>
      <w:r>
        <w:rPr>
          <w:sz w:val="28"/>
          <w:szCs w:val="28"/>
        </w:rPr>
        <w:t>Осуществлен сбор и отправка предложений от предпринимательского сообщества в адрес оперативного штаба по обеспечению устойчи</w:t>
      </w:r>
      <w:r>
        <w:rPr>
          <w:sz w:val="28"/>
          <w:szCs w:val="28"/>
        </w:rPr>
        <w:t>вого развития экономики республики в условиях санкций.</w:t>
      </w:r>
    </w:p>
    <w:p w:rsidR="007B3890" w:rsidRDefault="00844707">
      <w:pPr>
        <w:ind w:firstLine="709"/>
        <w:jc w:val="both"/>
      </w:pPr>
      <w:r>
        <w:rPr>
          <w:sz w:val="28"/>
          <w:szCs w:val="28"/>
        </w:rPr>
        <w:t>На постоянной основе происходит заполнение разделов интернет-сайта АНО «ЦОП «БПК».</w:t>
      </w:r>
      <w:r>
        <w:rPr>
          <w:szCs w:val="18"/>
        </w:rPr>
        <w:t xml:space="preserve"> </w:t>
      </w:r>
    </w:p>
    <w:p w:rsidR="007B3890" w:rsidRDefault="00844707">
      <w:pPr>
        <w:ind w:firstLine="709"/>
        <w:jc w:val="both"/>
      </w:pPr>
      <w:proofErr w:type="gramStart"/>
      <w:r>
        <w:rPr>
          <w:sz w:val="28"/>
          <w:szCs w:val="28"/>
        </w:rPr>
        <w:t xml:space="preserve">Также 20.08.2024 в КФУ член Исполнительного комитета Татарстанского регионального отделения Ассоциации юристов </w:t>
      </w:r>
      <w:r>
        <w:rPr>
          <w:sz w:val="28"/>
          <w:szCs w:val="28"/>
        </w:rPr>
        <w:t xml:space="preserve">России, Председатель Совета общественных организаций и объединений Республики Татарстан по противодействию коррупции Сергей Алексеев провёл лекцию по дополнительной профессиональной программе повышения квалификации для государственных гражданских служащих </w:t>
      </w:r>
      <w:r>
        <w:rPr>
          <w:sz w:val="28"/>
          <w:szCs w:val="28"/>
        </w:rPr>
        <w:t>Республики Татарстан и муниципальных служащих в Республике Татарстан на тему юридической и морально-нравственной ответственности за коррупционное поведение.</w:t>
      </w:r>
      <w:proofErr w:type="gramEnd"/>
      <w:r>
        <w:rPr>
          <w:sz w:val="28"/>
          <w:szCs w:val="28"/>
        </w:rPr>
        <w:t xml:space="preserve"> В мероприятии приняли участие 33 человека.</w:t>
      </w:r>
    </w:p>
    <w:p w:rsidR="007B3890" w:rsidRDefault="00844707">
      <w:pPr>
        <w:ind w:firstLine="709"/>
        <w:jc w:val="both"/>
      </w:pPr>
      <w:r>
        <w:rPr>
          <w:sz w:val="28"/>
          <w:szCs w:val="28"/>
        </w:rPr>
        <w:t xml:space="preserve">В рамках проекта «Школа права» Татарстанского </w:t>
      </w:r>
      <w:r>
        <w:rPr>
          <w:sz w:val="28"/>
          <w:szCs w:val="28"/>
        </w:rPr>
        <w:t>регионального отделения Ассоциации юристов России проводятся обучающие занятий с членами Совета молодых юристов при Татарстанском региональном отделении Ассоциации юристов России. Одним из модульных занятий является «Формирование стандарта антикоррупционно</w:t>
      </w:r>
      <w:r>
        <w:rPr>
          <w:sz w:val="28"/>
          <w:szCs w:val="28"/>
        </w:rPr>
        <w:t>го поведения». В мероприятиях приняло участие более 30</w:t>
      </w:r>
      <w:bookmarkStart w:id="1" w:name="_GoBack_Копия_1"/>
      <w:bookmarkEnd w:id="1"/>
      <w:r>
        <w:rPr>
          <w:sz w:val="28"/>
          <w:szCs w:val="28"/>
        </w:rPr>
        <w:t xml:space="preserve"> человек.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За 9 месяцев 2024 года </w:t>
      </w:r>
      <w:r>
        <w:rPr>
          <w:sz w:val="28"/>
          <w:szCs w:val="28"/>
        </w:rPr>
        <w:t>посредством государственной информационной системы «Народный контроль» поступило 30 обращений граждан о коррупционных проявлениях (в сфере благоустройства территории – 5</w:t>
      </w:r>
      <w:r>
        <w:rPr>
          <w:sz w:val="28"/>
          <w:szCs w:val="28"/>
        </w:rPr>
        <w:t>, в сфере транспорта и дорожного хозяйства – 9, сфере жилищно-коммунального хозяйства – 5, в сфере сделок с землей – 3, в сфере торговли – 1, в сфере капитального ремонта – 1, в сфере здравоохранения – 2, в сфере предпринимательства – 2, в сфере сельского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>хозяйства – 2).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работы федеральных органов исполнительной власти Российской Федерации Управлением государственной автомобильной инспекции Министерства внутренних дел по Республике Татарстан (далее — Управление ГАИ) проводится мониторинг функционир</w:t>
      </w:r>
      <w:r>
        <w:rPr>
          <w:sz w:val="28"/>
          <w:szCs w:val="28"/>
        </w:rPr>
        <w:t>ования системы по регистрации транспортных сре</w:t>
      </w:r>
      <w:proofErr w:type="gramStart"/>
      <w:r>
        <w:rPr>
          <w:sz w:val="28"/>
          <w:szCs w:val="28"/>
        </w:rPr>
        <w:t>дств с ф</w:t>
      </w:r>
      <w:proofErr w:type="gramEnd"/>
      <w:r>
        <w:rPr>
          <w:sz w:val="28"/>
          <w:szCs w:val="28"/>
        </w:rPr>
        <w:t>ункцией присвоения государственных регистрационных знаков по принципу случайных чисел, которая позволяет исключить коррупционную составляющую при производстве регистрационных действий.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</w:t>
      </w:r>
      <w:r>
        <w:rPr>
          <w:sz w:val="28"/>
          <w:szCs w:val="28"/>
        </w:rPr>
        <w:t xml:space="preserve"> года сотрудниками Управления ГАИ было проведено 11 проверок регистрационной деятельности подразделений Управления ГАИ, по результатам которых нарушений не выявлено.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Федеральной антимонопольной службы по Республике Татарстан проводятся </w:t>
      </w:r>
      <w:r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осуществления закупок товаров (работ, услуг) для государствен</w:t>
      </w:r>
      <w:r>
        <w:rPr>
          <w:sz w:val="28"/>
          <w:szCs w:val="28"/>
        </w:rPr>
        <w:t>ных и муниципальных нужд и разработка предложений по устранению выявленных нарушений.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2024 года проведено 5 плановых и 74 внеплановых документарных проверок в сфере закупок товаров </w:t>
      </w:r>
      <w:r>
        <w:rPr>
          <w:sz w:val="28"/>
          <w:szCs w:val="28"/>
        </w:rPr>
        <w:t>(работ, услуг) для государственных и муниципальных нужд. В отношении государственного бюджетного учреждения «Дирекция финансирования программ дорожных работ» выявлено нарушение, связанное с началом работ до заключения контракта.</w:t>
      </w:r>
    </w:p>
    <w:p w:rsidR="007B3890" w:rsidRDefault="00844707">
      <w:pPr>
        <w:jc w:val="center"/>
        <w:rPr>
          <w:sz w:val="28"/>
          <w:szCs w:val="28"/>
        </w:rPr>
      </w:pPr>
      <w:r>
        <w:rPr>
          <w:sz w:val="28"/>
          <w:szCs w:val="28"/>
        </w:rPr>
        <w:t>*  *  *</w:t>
      </w:r>
    </w:p>
    <w:p w:rsidR="007B3890" w:rsidRDefault="00844707">
      <w:pPr>
        <w:jc w:val="center"/>
      </w:pPr>
      <w:r>
        <w:rPr>
          <w:b/>
          <w:sz w:val="28"/>
          <w:szCs w:val="28"/>
        </w:rPr>
        <w:t>Антикоррупционная э</w:t>
      </w:r>
      <w:r>
        <w:rPr>
          <w:b/>
          <w:sz w:val="28"/>
          <w:szCs w:val="28"/>
        </w:rPr>
        <w:t>кспертиза</w:t>
      </w:r>
    </w:p>
    <w:p w:rsidR="007B3890" w:rsidRDefault="00844707">
      <w:pPr>
        <w:ind w:firstLine="709"/>
        <w:jc w:val="both"/>
      </w:pPr>
      <w:r>
        <w:rPr>
          <w:sz w:val="28"/>
          <w:szCs w:val="28"/>
        </w:rPr>
        <w:t>За 9 месяцев 2024 года проведена антикоррупционная экспертиза 1 416 проектов нормативных правовых актов, 17 421 проекта муниципальных нормативных правовых актов, коррупциогенные факторы выявлены и устранены в 110 проектах.</w:t>
      </w:r>
    </w:p>
    <w:p w:rsidR="007B3890" w:rsidRDefault="00844707">
      <w:pPr>
        <w:ind w:firstLine="709"/>
        <w:jc w:val="both"/>
      </w:pPr>
      <w:r>
        <w:rPr>
          <w:color w:val="000000"/>
          <w:sz w:val="28"/>
          <w:szCs w:val="28"/>
        </w:rPr>
        <w:t>На базе Министерства юс</w:t>
      </w:r>
      <w:r>
        <w:rPr>
          <w:color w:val="000000"/>
          <w:sz w:val="28"/>
          <w:szCs w:val="28"/>
        </w:rPr>
        <w:t xml:space="preserve">тиции Республики Татарстан действует </w:t>
      </w:r>
      <w:proofErr w:type="spellStart"/>
      <w:r>
        <w:rPr>
          <w:color w:val="000000"/>
          <w:sz w:val="28"/>
          <w:szCs w:val="28"/>
        </w:rPr>
        <w:t>стажировочная</w:t>
      </w:r>
      <w:proofErr w:type="spellEnd"/>
      <w:r>
        <w:rPr>
          <w:color w:val="000000"/>
          <w:sz w:val="28"/>
          <w:szCs w:val="28"/>
        </w:rPr>
        <w:t xml:space="preserve"> площадка</w:t>
      </w:r>
      <w:r>
        <w:rPr>
          <w:sz w:val="28"/>
          <w:szCs w:val="28"/>
        </w:rPr>
        <w:t xml:space="preserve"> «Антикоррупционная экспертиза нормативных правовых актов. Разработка проектов нормативных правовых актов». За 9 месяцев 2024 года по указанной программе обучено 20 служащих (7 – муниципальных служ</w:t>
      </w:r>
      <w:r>
        <w:rPr>
          <w:sz w:val="28"/>
          <w:szCs w:val="28"/>
        </w:rPr>
        <w:t>ащих Республики Татарстан, 13 – государственных гражданских служащих Республики Татарстан).</w:t>
      </w:r>
    </w:p>
    <w:p w:rsidR="007B3890" w:rsidRDefault="00844707">
      <w:pPr>
        <w:jc w:val="center"/>
        <w:rPr>
          <w:sz w:val="28"/>
          <w:szCs w:val="28"/>
        </w:rPr>
      </w:pPr>
      <w:r>
        <w:rPr>
          <w:sz w:val="28"/>
          <w:szCs w:val="28"/>
        </w:rPr>
        <w:t>*  *  *</w:t>
      </w:r>
    </w:p>
    <w:p w:rsidR="007B3890" w:rsidRDefault="00844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Антикоррупционное образование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По специализированным антикоррупционным программам («Функции подразделений по профилактике коррупционных и иных правонарушений</w:t>
      </w:r>
      <w:r>
        <w:rPr>
          <w:rFonts w:eastAsia="Calibri"/>
          <w:sz w:val="28"/>
          <w:szCs w:val="28"/>
          <w:lang w:eastAsia="en-US"/>
        </w:rPr>
        <w:t>» и «Антикоррупционная экспертиза нормативных правовых актов.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Разработка проектов нормативных правовых актов»), реализованным за отчетный период, прошли обучение 86 служащих (40 государственных и 46 муниципальных), в должностные обязанности которых входит </w:t>
      </w:r>
      <w:r>
        <w:rPr>
          <w:rFonts w:eastAsia="Calibri"/>
          <w:sz w:val="28"/>
          <w:szCs w:val="28"/>
          <w:lang w:eastAsia="en-US"/>
        </w:rPr>
        <w:t>профилактика коррупционных правонарушений.</w:t>
      </w:r>
      <w:proofErr w:type="gramEnd"/>
    </w:p>
    <w:p w:rsidR="007B3890" w:rsidRDefault="0084470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Проведены </w:t>
      </w:r>
      <w:r>
        <w:rPr>
          <w:sz w:val="28"/>
          <w:szCs w:val="28"/>
        </w:rPr>
        <w:t>курсы повышения квалификации служащих, реализуемые в рамках программы «Развитие государственной гражданской службы Республики Татарстан и муниципальной службы в Республике Татарстан». За 9 месяцев 2024 г</w:t>
      </w:r>
      <w:r>
        <w:rPr>
          <w:sz w:val="28"/>
          <w:szCs w:val="28"/>
        </w:rPr>
        <w:t xml:space="preserve">ода реализовано 19 таких программ, по которым обучились 574 служащих (248 государственных и 326 муниципальных). Кроме того, дополнительно прошли </w:t>
      </w:r>
      <w:proofErr w:type="gramStart"/>
      <w:r>
        <w:rPr>
          <w:sz w:val="28"/>
          <w:szCs w:val="28"/>
        </w:rPr>
        <w:lastRenderedPageBreak/>
        <w:t>обучение по</w:t>
      </w:r>
      <w:proofErr w:type="gramEnd"/>
      <w:r>
        <w:rPr>
          <w:sz w:val="28"/>
          <w:szCs w:val="28"/>
        </w:rPr>
        <w:t xml:space="preserve"> данным программам 66 слушателей из числа работников государственных и муниципальных подведомственны</w:t>
      </w:r>
      <w:r>
        <w:rPr>
          <w:sz w:val="28"/>
          <w:szCs w:val="28"/>
        </w:rPr>
        <w:t>х учреждений (26 государственных и 40 муниципальных).</w:t>
      </w:r>
    </w:p>
    <w:p w:rsidR="007B3890" w:rsidRDefault="0084470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проводится специальная программа повышения квалификации государственных гражданских и муниципальных служащих Республики Татарстан, впервые поступивших на государственную и муниципальную с</w:t>
      </w:r>
      <w:r>
        <w:rPr>
          <w:sz w:val="28"/>
          <w:szCs w:val="28"/>
        </w:rPr>
        <w:t>лужбу, в том числе на должности, включенные в перечни должностей, установленные нормативными правовыми актами Российской Федерации, содержащая дисциплины по антикоррупционной тематике (не менее 6 академических часов). В рамках 3 программ «Школа начинающего</w:t>
      </w:r>
      <w:r>
        <w:rPr>
          <w:sz w:val="28"/>
          <w:szCs w:val="28"/>
        </w:rPr>
        <w:t xml:space="preserve"> служащего» прошли обучение 101 служащий (53 государственных и 48 муниципальных).</w:t>
      </w:r>
    </w:p>
    <w:p w:rsidR="007B3890" w:rsidRDefault="0084470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 2024 года проведен краткосрочный специализированный семинар «Недопущение и урегулирование конфликта интересов», направленный на повышение квалификации отдельных катег</w:t>
      </w:r>
      <w:r>
        <w:rPr>
          <w:sz w:val="28"/>
          <w:szCs w:val="28"/>
        </w:rPr>
        <w:t>орий государственных гражданских служащих и муниципальных служащих Республики Татарстан, а также представителей общественности и иных лиц, принимающих участие в противодействии коррупции, в котором обучился 51 слушатель (31 государственный и 20 муниципальн</w:t>
      </w:r>
      <w:r>
        <w:rPr>
          <w:sz w:val="28"/>
          <w:szCs w:val="28"/>
        </w:rPr>
        <w:t>ых).</w:t>
      </w:r>
    </w:p>
    <w:p w:rsidR="007B3890" w:rsidRDefault="008447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2 программ повышения квалификации «Государственные и муниципальные закупки» для служащих и работников государственных учреждений Республики Татарстан, в должностные обязанности которых входит участие в проведении закупок товаров, работ, услуг для о</w:t>
      </w:r>
      <w:r>
        <w:rPr>
          <w:sz w:val="28"/>
          <w:szCs w:val="28"/>
        </w:rPr>
        <w:t>беспечения государственных (муниципальных) нужд, приняло участие 37 слушателей (18 государственных</w:t>
      </w:r>
      <w:r>
        <w:rPr>
          <w:sz w:val="28"/>
          <w:szCs w:val="28"/>
        </w:rPr>
        <w:br/>
        <w:t>и 19 муниципальных), а также 36 слушателей из числа работников государственных и муниципальных подведомственных учреждений (17 государственных</w:t>
      </w:r>
      <w:r>
        <w:rPr>
          <w:sz w:val="28"/>
          <w:szCs w:val="28"/>
        </w:rPr>
        <w:br/>
        <w:t>и 19 муниципал</w:t>
      </w:r>
      <w:r>
        <w:rPr>
          <w:sz w:val="28"/>
          <w:szCs w:val="28"/>
        </w:rPr>
        <w:t>ьных</w:t>
      </w:r>
      <w:proofErr w:type="gramEnd"/>
      <w:r>
        <w:rPr>
          <w:sz w:val="28"/>
          <w:szCs w:val="28"/>
        </w:rPr>
        <w:t>).</w:t>
      </w:r>
    </w:p>
    <w:p w:rsidR="007B3890" w:rsidRDefault="007B3890">
      <w:pPr>
        <w:spacing w:line="228" w:lineRule="auto"/>
        <w:ind w:firstLine="709"/>
        <w:jc w:val="both"/>
        <w:rPr>
          <w:sz w:val="28"/>
          <w:szCs w:val="28"/>
        </w:rPr>
      </w:pPr>
    </w:p>
    <w:p w:rsidR="007B3890" w:rsidRDefault="00844707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7B3890">
      <w:headerReference w:type="default" r:id="rId9"/>
      <w:pgSz w:w="11906" w:h="16838"/>
      <w:pgMar w:top="1134" w:right="567" w:bottom="1134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07" w:rsidRDefault="00844707">
      <w:r>
        <w:separator/>
      </w:r>
    </w:p>
  </w:endnote>
  <w:endnote w:type="continuationSeparator" w:id="0">
    <w:p w:rsidR="00844707" w:rsidRDefault="0084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07" w:rsidRDefault="00844707">
      <w:r>
        <w:separator/>
      </w:r>
    </w:p>
  </w:footnote>
  <w:footnote w:type="continuationSeparator" w:id="0">
    <w:p w:rsidR="00844707" w:rsidRDefault="00844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690826"/>
      <w:docPartObj>
        <w:docPartGallery w:val="Page Numbers (Top of Page)"/>
        <w:docPartUnique/>
      </w:docPartObj>
    </w:sdtPr>
    <w:sdtEndPr/>
    <w:sdtContent>
      <w:p w:rsidR="007B3890" w:rsidRDefault="00844707">
        <w:pPr>
          <w:pStyle w:val="a6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073FD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F6637"/>
    <w:multiLevelType w:val="multilevel"/>
    <w:tmpl w:val="2F541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181D27"/>
    <w:multiLevelType w:val="multilevel"/>
    <w:tmpl w:val="3276417E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b/>
        <w:color w:val="00B05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890"/>
    <w:rsid w:val="00073FDB"/>
    <w:rsid w:val="007B3890"/>
    <w:rsid w:val="00844707"/>
    <w:rsid w:val="00BD29A3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E2E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53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853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526D9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qFormat/>
    <w:rsid w:val="007C1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CE2E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B3DD2"/>
    <w:pPr>
      <w:widowControl w:val="0"/>
    </w:pPr>
    <w:rPr>
      <w:rFonts w:eastAsia="SimSun" w:cs="Calibri"/>
      <w:b/>
      <w:szCs w:val="20"/>
      <w:lang w:eastAsia="ru-RU"/>
    </w:rPr>
  </w:style>
  <w:style w:type="paragraph" w:customStyle="1" w:styleId="ConsPlusCell">
    <w:name w:val="ConsPlusCell"/>
    <w:qFormat/>
    <w:rsid w:val="00635F4A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232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322A2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531D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8531D0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unhideWhenUsed/>
    <w:qFormat/>
    <w:rsid w:val="00526D9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table" w:styleId="af1">
    <w:name w:val="Table Grid"/>
    <w:basedOn w:val="a1"/>
    <w:uiPriority w:val="59"/>
    <w:rsid w:val="00E62C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A054-6EC4-442E-A16C-C09F2E24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dc:description/>
  <cp:lastModifiedBy>Мингалимов И.М</cp:lastModifiedBy>
  <cp:revision>131</cp:revision>
  <cp:lastPrinted>2019-07-11T15:19:00Z</cp:lastPrinted>
  <dcterms:created xsi:type="dcterms:W3CDTF">2017-01-20T07:32:00Z</dcterms:created>
  <dcterms:modified xsi:type="dcterms:W3CDTF">2024-10-18T05:06:00Z</dcterms:modified>
  <dc:language>ru-RU</dc:language>
</cp:coreProperties>
</file>