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Отчет</w:t>
      </w:r>
      <w:r/>
    </w:p>
    <w:p>
      <w:pPr>
        <w:jc w:val="center"/>
      </w:pPr>
      <w:r>
        <w:t xml:space="preserve">о предоставлении гражданам бесплатной юридической помощи</w:t>
      </w:r>
      <w:r/>
    </w:p>
    <w:p>
      <w:pPr>
        <w:jc w:val="center"/>
      </w:pPr>
      <w:r>
        <w:t xml:space="preserve">на территории Республики Татарстан за 2025 год</w:t>
      </w:r>
      <w:r/>
    </w:p>
    <w:p>
      <w:pPr>
        <w:jc w:val="both"/>
      </w:pPr>
      <w:r/>
      <w:r/>
    </w:p>
    <w:tbl>
      <w:tblPr>
        <w:tblW w:w="15408" w:type="dxa"/>
        <w:tblLayout w:type="fixed"/>
        <w:tblLook w:val="04A0" w:firstRow="1" w:lastRow="0" w:firstColumn="1" w:lastColumn="0" w:noHBand="0" w:noVBand="1"/>
      </w:tblPr>
      <w:tblGrid>
        <w:gridCol w:w="469"/>
        <w:gridCol w:w="3779"/>
        <w:gridCol w:w="900"/>
        <w:gridCol w:w="2900"/>
        <w:gridCol w:w="1240"/>
        <w:gridCol w:w="1082"/>
        <w:gridCol w:w="898"/>
        <w:gridCol w:w="720"/>
        <w:gridCol w:w="900"/>
        <w:gridCol w:w="721"/>
        <w:gridCol w:w="1080"/>
        <w:gridCol w:w="719"/>
      </w:tblGrid>
      <w:tr>
        <w:tblPrEx/>
        <w:trPr>
          <w:trHeight w:val="3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>
              <w:t xml:space="preserve">Категория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граждан</w:t>
            </w:r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Тематика обращений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(случаи оказания бесплатной юридической помощи)</w:t>
            </w:r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6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Виды оказанной бесплатной юридической помощи</w:t>
            </w:r>
            <w:r/>
          </w:p>
        </w:tc>
      </w:tr>
      <w:tr>
        <w:tblPrEx/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restart"/>
            <w:textDirection w:val="lrTb"/>
            <w:noWrap w:val="false"/>
          </w:tcPr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Merge w:val="restart"/>
            <w:textDirection w:val="lrTb"/>
            <w:noWrap w:val="false"/>
          </w:tcPr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форме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документы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правового характера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0" w:type="dxa"/>
            <w:textDirection w:val="lrTb"/>
            <w:noWrap w:val="false"/>
          </w:tcPr>
          <w:p>
            <w:pPr>
              <w:pStyle w:val="93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интересов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t xml:space="preserve">граждан</w:t>
            </w:r>
            <w:r/>
          </w:p>
        </w:tc>
      </w:tr>
      <w:tr>
        <w:tblPrEx/>
        <w:trPr>
          <w:cantSplit/>
          <w:trHeight w:val="19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заявление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жалоба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ходатайство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9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среднедушевой дох</w:t>
            </w:r>
            <w:r>
              <w:t xml:space="preserve">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0"/>
              </w:numPr>
            </w:pPr>
            <w:r>
              <w:t xml:space="preserve">предоставление мер социальной поддержки;</w:t>
            </w:r>
            <w:r/>
          </w:p>
          <w:p>
            <w:pPr>
              <w:pStyle w:val="768"/>
              <w:numPr>
                <w:ilvl w:val="0"/>
                <w:numId w:val="10"/>
              </w:numPr>
            </w:pPr>
            <w: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Инвалиды I и II группы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324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1"/>
              </w:numPr>
            </w:pPr>
            <w:r>
              <w:t xml:space="preserve">защита прав потребителей в сфере торговли;</w:t>
            </w:r>
            <w:r/>
          </w:p>
          <w:p>
            <w:pPr>
              <w:pStyle w:val="768"/>
              <w:numPr>
                <w:ilvl w:val="0"/>
                <w:numId w:val="12"/>
              </w:numPr>
            </w:pPr>
            <w:r>
              <w:t xml:space="preserve">предоставление мер социальной поддержки;</w:t>
            </w:r>
            <w:r/>
          </w:p>
          <w:p>
            <w:pPr>
              <w:pStyle w:val="768"/>
              <w:numPr>
                <w:ilvl w:val="0"/>
                <w:numId w:val="12"/>
              </w:numPr>
            </w:pPr>
            <w:r>
              <w:t xml:space="preserve">оказание медицинской помощи;</w:t>
            </w:r>
            <w:r/>
          </w:p>
          <w:p>
            <w:pPr>
              <w:pStyle w:val="768"/>
              <w:numPr>
                <w:ilvl w:val="0"/>
                <w:numId w:val="12"/>
              </w:numPr>
            </w:pPr>
            <w:r>
              <w:t xml:space="preserve">жилищные вопросы;</w:t>
            </w:r>
            <w:r/>
          </w:p>
          <w:p>
            <w:pPr>
              <w:pStyle w:val="768"/>
              <w:numPr>
                <w:ilvl w:val="0"/>
                <w:numId w:val="12"/>
              </w:numPr>
            </w:pPr>
            <w: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348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  <w:p>
            <w:pPr>
              <w:pStyle w:val="768"/>
              <w:numPr>
                <w:ilvl w:val="0"/>
                <w:numId w:val="16"/>
              </w:numPr>
            </w:pPr>
            <w:r>
              <w:t xml:space="preserve">предоставление мер социальной поддержки;</w:t>
            </w:r>
            <w:r/>
          </w:p>
          <w:p>
            <w:pPr>
              <w:pStyle w:val="768"/>
              <w:numPr>
                <w:ilvl w:val="0"/>
                <w:numId w:val="16"/>
              </w:numPr>
              <w:widowControl w:val="off"/>
            </w:pPr>
            <w:r>
              <w:t xml:space="preserve">по вопросу изъятия земельного участка;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</w:t>
            </w:r>
            <w:r>
              <w:t xml:space="preserve">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t xml:space="preserve"> </w:t>
            </w:r>
            <w:r>
              <w:t xml:space="preserve">Республики, Запорожской области и Херсонской обл</w:t>
            </w:r>
            <w:r>
              <w:t xml:space="preserve">асти и (или) выполнения ими задач по </w:t>
            </w:r>
            <w:r>
              <w:t xml:space="preserve">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</w:t>
            </w:r>
            <w:r>
              <w:t xml:space="preserve">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t xml:space="preserve"> служащие (работники) правоох</w:t>
            </w:r>
            <w:r>
              <w:t xml:space="preserve">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</w:t>
            </w:r>
            <w:r>
              <w:t xml:space="preserve">альной военной операции на территориях Украины, Донецкой Народной </w:t>
            </w:r>
            <w:r>
              <w:t xml:space="preserve">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</w:t>
            </w:r>
            <w:r>
              <w:t xml:space="preserve"> </w:t>
            </w:r>
            <w:r>
              <w:t xml:space="preserve">Российской Федерации, в ход</w:t>
            </w:r>
            <w:r>
              <w:t xml:space="preserve">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</w:t>
            </w:r>
            <w:r>
              <w:t xml:space="preserve">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</w:t>
            </w:r>
            <w:r>
              <w:t xml:space="preserve"> спе</w:t>
            </w:r>
            <w:r>
              <w:t xml:space="preserve">циальной военной операции на указанных территориях, а также члены семей указанных граждан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8"/>
              </w:numPr>
            </w:pPr>
            <w:r>
              <w:t xml:space="preserve">по порядку получения охотничьих билетов;</w:t>
            </w:r>
            <w:r/>
          </w:p>
          <w:p>
            <w:pPr>
              <w:pStyle w:val="768"/>
              <w:numPr>
                <w:ilvl w:val="0"/>
                <w:numId w:val="8"/>
              </w:numPr>
            </w:pPr>
            <w:r>
              <w:t xml:space="preserve">поиск военнослужащего;</w:t>
            </w:r>
            <w:r/>
          </w:p>
          <w:p>
            <w:pPr>
              <w:pStyle w:val="768"/>
              <w:numPr>
                <w:ilvl w:val="0"/>
                <w:numId w:val="8"/>
              </w:numPr>
            </w:pPr>
            <w:r>
              <w:t xml:space="preserve">лечение и реабилитация в связи с ранением;</w:t>
            </w:r>
            <w:r/>
          </w:p>
          <w:p>
            <w:pPr>
              <w:pStyle w:val="768"/>
              <w:numPr>
                <w:ilvl w:val="0"/>
                <w:numId w:val="8"/>
              </w:numPr>
            </w:pPr>
            <w:r>
              <w:t xml:space="preserve">увольнение с военной службы;</w:t>
            </w:r>
            <w:r/>
          </w:p>
          <w:p>
            <w:pPr>
              <w:pStyle w:val="768"/>
              <w:numPr>
                <w:ilvl w:val="0"/>
                <w:numId w:val="8"/>
              </w:numPr>
            </w:pPr>
            <w:r>
              <w:t xml:space="preserve"> выплата </w:t>
            </w:r>
            <w:r>
              <w:t xml:space="preserve">денежного довольствия;</w:t>
            </w:r>
            <w:r/>
          </w:p>
          <w:p>
            <w:pPr>
              <w:pStyle w:val="768"/>
              <w:numPr>
                <w:ilvl w:val="0"/>
                <w:numId w:val="8"/>
              </w:numPr>
            </w:pPr>
            <w:r>
              <w:t xml:space="preserve">предоставление мер  </w:t>
            </w:r>
            <w:r>
              <w:br/>
              <w:t xml:space="preserve">социальной</w:t>
            </w:r>
            <w:r>
              <w:br/>
              <w:t xml:space="preserve">поддержки;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543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565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</w:t>
            </w:r>
            <w:r>
              <w:t xml:space="preserve">Донецкой Народной Республики, Народной милиции Луганской Народной Р</w:t>
            </w:r>
            <w:r>
              <w:t xml:space="preserve">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40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3"/>
              </w:numPr>
            </w:pPr>
            <w:r>
              <w:t xml:space="preserve">предоставление мер социальной поддержки;</w:t>
            </w:r>
            <w:r/>
          </w:p>
          <w:p>
            <w:pPr>
              <w:pStyle w:val="768"/>
              <w:numPr>
                <w:ilvl w:val="0"/>
                <w:numId w:val="13"/>
              </w:numPr>
            </w:pPr>
            <w:r>
              <w:t xml:space="preserve">признание права на ж</w:t>
            </w:r>
            <w:r>
              <w:t xml:space="preserve">илое помещение по договору найма специализированного жилого помещения;</w:t>
            </w:r>
            <w:r/>
          </w:p>
          <w:p>
            <w:pPr>
              <w:pStyle w:val="768"/>
              <w:numPr>
                <w:ilvl w:val="0"/>
                <w:numId w:val="13"/>
              </w:numPr>
            </w:pPr>
            <w:r>
              <w:t xml:space="preserve">алиментные обязательства бывшего супруга;</w:t>
            </w:r>
            <w:r/>
          </w:p>
          <w:p>
            <w:pPr>
              <w:pStyle w:val="768"/>
              <w:numPr>
                <w:ilvl w:val="0"/>
                <w:numId w:val="13"/>
              </w:numPr>
            </w:pPr>
            <w: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6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Лица, желающие принять на воспитание в свою семью ребенка, оставшегося без попечения родителей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1"/>
              </w:numPr>
              <w:widowControl w:val="off"/>
            </w:pPr>
            <w:r>
              <w:t xml:space="preserve">по вопросу оформления принятия на воспитание в семью ребенка;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Усыновители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1"/>
              </w:numPr>
              <w:widowControl w:val="off"/>
            </w:pPr>
            <w:r>
              <w:t xml:space="preserve">защита прав и законных интересов усыновленного </w:t>
            </w:r>
            <w:r>
              <w:br/>
              <w:t xml:space="preserve">ребенка;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 пожилого возраста                              и инвалиды, проживающие                                        </w:t>
            </w:r>
            <w:r>
              <w:t xml:space="preserve">в организациях социального обслуживания, предоставляющих социальные услуги в стационарной форме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4"/>
              </w:numPr>
            </w:pPr>
            <w:r>
              <w:t xml:space="preserve">предоставление мер социальной </w:t>
            </w:r>
            <w:r>
              <w:t xml:space="preserve">поддерж</w:t>
            </w:r>
            <w:r>
              <w:t xml:space="preserve">ки;</w:t>
            </w:r>
            <w:r/>
          </w:p>
          <w:p>
            <w:pPr>
              <w:pStyle w:val="768"/>
              <w:numPr>
                <w:ilvl w:val="0"/>
                <w:numId w:val="14"/>
              </w:numPr>
            </w:pPr>
            <w:r>
              <w:t xml:space="preserve">иные вопросы, относящиеся к компетенции;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0"/>
              <w:jc w:val="both"/>
              <w:widowControl w:val="off"/>
              <w:tabs>
                <w:tab w:val="left" w:pos="0" w:leader="none"/>
                <w:tab w:val="clear" w:pos="720" w:leader="none"/>
              </w:tabs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</w:t>
            </w:r>
            <w:r>
              <w:t xml:space="preserve">лишения свободы, а также их законные представители и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имеющие право на бесплатную юридическую помощь в соответствии</w:t>
            </w:r>
            <w:r>
              <w:t xml:space="preserve"> с Законом Российской Федерации от 2 июля 1992 года № 3185-1 «О психиатрической помощи и гарантиях прав граждан при ее оказании»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4"/>
              </w:numPr>
              <w:widowControl w:val="off"/>
            </w:pPr>
            <w:r>
              <w:t xml:space="preserve">по вопросу уголовного преследования;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признанные судом недееспособными, а также их законные представители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пострадавшие в результате чрезвычайной ситуации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Реабилитированные лица и лица, признанные пострадавшими от политических репрессий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24"/>
              </w:numPr>
              <w:widowControl w:val="off"/>
            </w:pPr>
            <w:r>
              <w:t xml:space="preserve">социальная поддержка;</w:t>
            </w:r>
            <w:r/>
          </w:p>
          <w:p>
            <w:pPr>
              <w:pStyle w:val="768"/>
              <w:numPr>
                <w:ilvl w:val="0"/>
                <w:numId w:val="24"/>
              </w:numPr>
              <w:widowControl w:val="off"/>
            </w:pPr>
            <w:r>
              <w:t xml:space="preserve">переселение из ветхого жилья;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16.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Многодетные родители, имеющие трех и более детей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pStyle w:val="768"/>
              <w:numPr>
                <w:ilvl w:val="0"/>
                <w:numId w:val="15"/>
              </w:numPr>
            </w:pPr>
            <w:r>
              <w:t xml:space="preserve">предоставление мер социальной поддержки;</w:t>
            </w:r>
            <w:r/>
          </w:p>
          <w:p>
            <w:pPr>
              <w:pStyle w:val="768"/>
              <w:numPr>
                <w:ilvl w:val="0"/>
                <w:numId w:val="15"/>
              </w:numPr>
            </w:pPr>
            <w:r>
              <w:t xml:space="preserve">иные вопросы, относящиеся к компетенции;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99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>
          <w:trHeight w:val="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1001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" w:type="dxa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9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Всего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4505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4048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743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717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110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rPr>
                <w:highlight w:val="none"/>
              </w:rPr>
              <w:t xml:space="preserve">21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</w:tr>
    </w:tbl>
    <w:p>
      <w:pPr>
        <w:jc w:val="both"/>
        <w:rPr>
          <w:color w:val="000000"/>
          <w:highlight w:val="white"/>
        </w:rPr>
      </w:pPr>
      <w:r>
        <w:t xml:space="preserve">Из них: Государственное юридическое бюро — </w:t>
      </w:r>
      <w:r>
        <w:rPr>
          <w:color w:val="000000"/>
          <w:highlight w:val="white"/>
        </w:rPr>
        <w:t xml:space="preserve"> 4004 обращений граждан (в том числе на татарском языке </w:t>
      </w:r>
      <w:r>
        <w:rPr>
          <w:color w:val="000000"/>
          <w:highlight w:val="white"/>
        </w:rPr>
        <w:t xml:space="preserve">—</w:t>
      </w:r>
      <w:r>
        <w:rPr>
          <w:color w:val="000000"/>
          <w:highlight w:val="white"/>
        </w:rPr>
        <w:t xml:space="preserve"> 312), республиканские органы исполнительной власти —  132 обращени</w:t>
      </w:r>
      <w:r>
        <w:rPr>
          <w:color w:val="000000"/>
          <w:highlight w:val="white"/>
        </w:rPr>
        <w:t xml:space="preserve">я</w:t>
      </w:r>
      <w:r>
        <w:rPr>
          <w:color w:val="000000"/>
          <w:highlight w:val="white"/>
        </w:rPr>
        <w:t xml:space="preserve"> граждан (в том числе на татарском языке 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—</w:t>
      </w:r>
      <w:r>
        <w:rPr>
          <w:color w:val="000000"/>
          <w:highlight w:val="white"/>
        </w:rPr>
        <w:t xml:space="preserve"> 13),</w:t>
      </w:r>
      <w:r>
        <w:rPr>
          <w:color w:val="000000"/>
          <w:highlight w:val="white"/>
        </w:rPr>
        <w:t xml:space="preserve"> Аппарат Уполномоченного по правам человека в Республике Татарстан —  279 обращен</w:t>
      </w:r>
      <w:bookmarkStart w:id="0" w:name="_GoBack_Копия_2"/>
      <w:r>
        <w:rPr>
          <w:color w:val="000000"/>
          <w:highlight w:val="white"/>
        </w:rPr>
        <w:t xml:space="preserve">и</w:t>
      </w:r>
      <w:bookmarkEnd w:id="0"/>
      <w:r>
        <w:rPr>
          <w:color w:val="000000"/>
          <w:highlight w:val="white"/>
        </w:rPr>
        <w:t xml:space="preserve">й гра</w:t>
      </w:r>
      <w:r>
        <w:rPr>
          <w:rFonts w:eastAsia="Calibri"/>
          <w:color w:val="000000"/>
          <w:highlight w:val="white"/>
        </w:rPr>
        <w:t xml:space="preserve">ждан, Адвокатская палата Республики Татарстан —  90 обращений граждан.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left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Style w:val="926"/>
          <w:rFonts w:eastAsia="Times New Roman"/>
          <w:sz w:val="24"/>
          <w:szCs w:val="24"/>
        </w:rPr>
        <w:t xml:space="preserve">Отчет </w:t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  <w:rPr>
          <w:rStyle w:val="926"/>
          <w:rFonts w:eastAsia="Times New Roman"/>
          <w:sz w:val="24"/>
          <w:szCs w:val="24"/>
        </w:rPr>
      </w:pPr>
      <w:r>
        <w:rPr>
          <w:rStyle w:val="926"/>
          <w:rFonts w:eastAsia="Times New Roman"/>
          <w:sz w:val="24"/>
          <w:szCs w:val="24"/>
        </w:rPr>
        <w:t xml:space="preserve">по правовому информированию и правовому просвещению граждан</w:t>
      </w:r>
      <w:r>
        <w:rPr>
          <w:rStyle w:val="926"/>
          <w:rFonts w:eastAsia="Times New Roman"/>
          <w:sz w:val="24"/>
          <w:szCs w:val="24"/>
        </w:rPr>
      </w:r>
      <w:r>
        <w:rPr>
          <w:rStyle w:val="926"/>
          <w:rFonts w:eastAsia="Times New Roman"/>
          <w:sz w:val="24"/>
          <w:szCs w:val="24"/>
        </w:rPr>
      </w:r>
    </w:p>
    <w:p>
      <w:pPr>
        <w:pStyle w:val="941"/>
        <w:ind w:left="754"/>
        <w:jc w:val="center"/>
        <w:spacing w:line="240" w:lineRule="auto"/>
        <w:widowControl/>
      </w:pPr>
      <w:r>
        <w:rPr>
          <w:rStyle w:val="926"/>
          <w:rFonts w:eastAsia="Times New Roman"/>
          <w:sz w:val="24"/>
          <w:szCs w:val="24"/>
        </w:rPr>
        <w:t xml:space="preserve">участниками государственной системы бесплатной юридической помощи </w:t>
      </w:r>
      <w:r>
        <w:t xml:space="preserve">за 2025 год</w:t>
      </w:r>
      <w:r/>
    </w:p>
    <w:p>
      <w:r/>
      <w:r/>
    </w:p>
    <w:tbl>
      <w:tblPr>
        <w:tblW w:w="15108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3047"/>
        <w:gridCol w:w="1801"/>
        <w:gridCol w:w="1888"/>
        <w:gridCol w:w="1709"/>
        <w:gridCol w:w="666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Наименование участника государственной системы бесплатной юридической помощи</w:t>
            </w:r>
            <w:r/>
          </w:p>
          <w:p>
            <w:pPr>
              <w:jc w:val="center"/>
              <w:widowControl w:val="off"/>
            </w:pPr>
            <w:r/>
            <w:r/>
          </w:p>
          <w:p>
            <w:pPr>
              <w:jc w:val="center"/>
              <w:widowControl w:val="off"/>
            </w:pPr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26"/>
                <w:sz w:val="24"/>
                <w:szCs w:val="24"/>
              </w:rPr>
            </w:pPr>
            <w:r>
              <w:rPr>
                <w:rStyle w:val="926"/>
                <w:sz w:val="24"/>
                <w:szCs w:val="24"/>
              </w:rPr>
              <w:t xml:space="preserve">Количество размещенных материалов по правовому информированию и правовому просвещению</w:t>
            </w:r>
            <w:r>
              <w:rPr>
                <w:rStyle w:val="926"/>
                <w:sz w:val="24"/>
                <w:szCs w:val="24"/>
              </w:rPr>
            </w:r>
            <w:r>
              <w:rPr>
                <w:rStyle w:val="926"/>
                <w:sz w:val="24"/>
                <w:szCs w:val="24"/>
              </w:rPr>
            </w:r>
          </w:p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согласно ст.</w:t>
            </w:r>
            <w:r>
              <w:rPr>
                <w:rStyle w:val="926"/>
                <w:sz w:val="24"/>
                <w:szCs w:val="24"/>
              </w:rPr>
              <w:t xml:space="preserve"> 28 Федерального закона от 21 ноября 2011 года № 324-ФЗ:</w:t>
            </w:r>
            <w:r/>
          </w:p>
          <w:p>
            <w:pPr>
              <w:jc w:val="center"/>
              <w:widowControl w:val="off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26"/>
                <w:i/>
                <w:sz w:val="24"/>
                <w:szCs w:val="24"/>
              </w:rPr>
            </w:pPr>
            <w:r>
              <w:rPr>
                <w:rStyle w:val="926"/>
                <w:sz w:val="24"/>
                <w:szCs w:val="24"/>
              </w:rPr>
              <w:t xml:space="preserve">в средствах массовой информации</w:t>
            </w:r>
            <w:r>
              <w:rPr>
                <w:rStyle w:val="926"/>
                <w:i/>
                <w:sz w:val="24"/>
                <w:szCs w:val="24"/>
              </w:rPr>
            </w:r>
            <w:r>
              <w:rPr>
                <w:rStyle w:val="926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26"/>
                <w:i/>
                <w:sz w:val="24"/>
                <w:szCs w:val="24"/>
              </w:rPr>
              <w:t xml:space="preserve">(только цифровое значение)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26"/>
                <w:i/>
                <w:sz w:val="24"/>
                <w:szCs w:val="24"/>
              </w:rPr>
            </w:pPr>
            <w:r>
              <w:rPr>
                <w:rStyle w:val="926"/>
                <w:sz w:val="24"/>
                <w:szCs w:val="24"/>
              </w:rPr>
              <w:t xml:space="preserve">в сети «Интернет»</w:t>
            </w:r>
            <w:r>
              <w:rPr>
                <w:rStyle w:val="926"/>
                <w:i/>
                <w:sz w:val="24"/>
                <w:szCs w:val="24"/>
              </w:rPr>
            </w:r>
            <w:r>
              <w:rPr>
                <w:rStyle w:val="926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26"/>
                <w:i/>
                <w:sz w:val="24"/>
                <w:szCs w:val="24"/>
              </w:rPr>
              <w:t xml:space="preserve">(только цифровое значение)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rStyle w:val="926"/>
                <w:i/>
                <w:sz w:val="24"/>
                <w:szCs w:val="24"/>
              </w:rPr>
            </w:pPr>
            <w:r>
              <w:rPr>
                <w:rStyle w:val="926"/>
                <w:sz w:val="24"/>
                <w:szCs w:val="24"/>
              </w:rPr>
              <w:t xml:space="preserve">изданных брошюр, памяток и т.д.</w:t>
            </w:r>
            <w:r>
              <w:rPr>
                <w:rStyle w:val="926"/>
                <w:i/>
                <w:sz w:val="24"/>
                <w:szCs w:val="24"/>
              </w:rPr>
            </w:r>
            <w:r>
              <w:rPr>
                <w:rStyle w:val="926"/>
                <w:i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i/>
              </w:rPr>
            </w:pPr>
            <w:r>
              <w:rPr>
                <w:rStyle w:val="926"/>
                <w:i/>
                <w:sz w:val="24"/>
                <w:szCs w:val="24"/>
              </w:rPr>
              <w:t xml:space="preserve">(только цифровое значение)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иным способом</w:t>
            </w:r>
            <w:r/>
          </w:p>
          <w:p>
            <w:pPr>
              <w:jc w:val="center"/>
              <w:widowControl w:val="off"/>
            </w:pPr>
            <w:r>
              <w:t xml:space="preserve">(</w:t>
            </w:r>
            <w:r>
              <w:rPr>
                <w:i/>
              </w:rPr>
              <w:t xml:space="preserve">пояснить каким именно)</w:t>
            </w:r>
            <w:r/>
          </w:p>
        </w:tc>
      </w:tr>
      <w:tr>
        <w:tblPrEx/>
        <w:trPr>
          <w:trHeight w:val="11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Министерство</w:t>
            </w:r>
            <w:r/>
          </w:p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юстиции Республики</w:t>
            </w:r>
            <w:r/>
          </w:p>
          <w:p>
            <w:pPr>
              <w:jc w:val="center"/>
              <w:widowControl w:val="off"/>
            </w:pPr>
            <w:r>
              <w:rPr>
                <w:rStyle w:val="926"/>
                <w:sz w:val="24"/>
                <w:szCs w:val="24"/>
              </w:rPr>
              <w:t xml:space="preserve">Татарстан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Подготовлены и размещены в </w:t>
            </w:r>
            <w:r>
              <w:rPr>
                <w:highlight w:val="white"/>
                <w:lang w:eastAsia="ru-RU"/>
              </w:rPr>
              <w:t xml:space="preserve">телеграмм</w:t>
            </w:r>
            <w:r>
              <w:rPr>
                <w:highlight w:val="white"/>
                <w:lang w:eastAsia="ru-RU"/>
              </w:rPr>
              <w:t xml:space="preserve">-канале «Еду в Татарстан» информационные карточки: 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03.02.2025 о проведении регулярных выездов </w:t>
            </w:r>
            <w:r>
              <w:rPr>
                <w:highlight w:val="white"/>
                <w:lang w:eastAsia="ru-RU"/>
              </w:rPr>
              <w:t xml:space="preserve">юрмобиля</w:t>
            </w:r>
            <w:r>
              <w:rPr>
                <w:highlight w:val="white"/>
                <w:lang w:eastAsia="ru-RU"/>
              </w:rPr>
              <w:t xml:space="preserve"> в районы республики в 2025 году;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10.03.2025 о выездах Государственного юридического бюро в районы Татарстана в марте 2025;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14.03.2025 о БЮП от МЮ во время ВОВ в рамках Года защитника Отечества и 80-летия Победы в Великой Отечественной войне;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09.10.2025 о повышении доступности бесплатной </w:t>
            </w:r>
            <w:r>
              <w:rPr>
                <w:highlight w:val="white"/>
                <w:lang w:eastAsia="ru-RU"/>
              </w:rPr>
              <w:t xml:space="preserve">юридической помощи для жителей районов республики.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СМИ: 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30.01.2025 в рамках утреннего шоу «Здравствуйте» на телеканале ТНВ первый заместитель министра юстиции РТ Илья </w:t>
            </w:r>
            <w:r>
              <w:rPr>
                <w:highlight w:val="white"/>
                <w:lang w:eastAsia="ru-RU"/>
              </w:rPr>
              <w:t xml:space="preserve">Гомзик</w:t>
            </w:r>
            <w:r>
              <w:rPr>
                <w:highlight w:val="white"/>
                <w:lang w:eastAsia="ru-RU"/>
              </w:rPr>
              <w:t xml:space="preserve"> напомнил телезрителям о работе раздела «Юридическая помощь» в приложении «Карта ж</w:t>
            </w:r>
            <w:r>
              <w:rPr>
                <w:highlight w:val="white"/>
                <w:lang w:eastAsia="ru-RU"/>
              </w:rPr>
              <w:t xml:space="preserve">ителя Республики Татарстан»;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19.05.2025 Министр юстиции Татарстана рассказал о БЮП участникам СВО и членам их семей в прямом эфире </w:t>
            </w:r>
            <w:r>
              <w:rPr>
                <w:highlight w:val="white"/>
                <w:lang w:eastAsia="ru-RU"/>
              </w:rPr>
              <w:t xml:space="preserve">паблика</w:t>
            </w:r>
            <w:r>
              <w:rPr>
                <w:highlight w:val="white"/>
                <w:lang w:eastAsia="ru-RU"/>
              </w:rPr>
              <w:t xml:space="preserve"> Правительства Республики Татарстан при поддержке Центра Управления регионом РТ;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29.05.2025 в программе «</w:t>
            </w:r>
            <w:r>
              <w:rPr>
                <w:highlight w:val="white"/>
                <w:lang w:eastAsia="ru-RU"/>
              </w:rPr>
              <w:t xml:space="preserve">Хокук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һәм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тәр</w:t>
            </w:r>
            <w:r>
              <w:rPr>
                <w:highlight w:val="white"/>
                <w:lang w:eastAsia="ru-RU"/>
              </w:rPr>
              <w:t xml:space="preserve">тип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сагында</w:t>
            </w:r>
            <w:r>
              <w:rPr>
                <w:highlight w:val="white"/>
                <w:lang w:eastAsia="ru-RU"/>
              </w:rPr>
              <w:t xml:space="preserve">» («На </w:t>
            </w:r>
            <w:r>
              <w:rPr>
                <w:highlight w:val="white"/>
                <w:lang w:eastAsia="ru-RU"/>
              </w:rPr>
              <w:t xml:space="preserve">страже права и порядка») на радио «Татарстан» заместитель министра юстиции Республики Татарстан </w:t>
            </w:r>
            <w:r>
              <w:rPr>
                <w:highlight w:val="white"/>
                <w:lang w:eastAsia="ru-RU"/>
              </w:rPr>
              <w:t xml:space="preserve">Мухаррям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Ибятов</w:t>
            </w:r>
            <w:r>
              <w:rPr>
                <w:highlight w:val="white"/>
                <w:lang w:eastAsia="ru-RU"/>
              </w:rPr>
              <w:t xml:space="preserve"> рассказал о мерах поддержки, предоставляемых участникам СВО и членам их семей в республике, в том числе </w:t>
            </w:r>
            <w:r>
              <w:rPr>
                <w:highlight w:val="white"/>
                <w:lang w:eastAsia="ru-RU"/>
              </w:rPr>
              <w:t xml:space="preserve">о</w:t>
            </w:r>
            <w:r>
              <w:rPr>
                <w:highlight w:val="white"/>
                <w:lang w:eastAsia="ru-RU"/>
              </w:rPr>
              <w:t xml:space="preserve"> предоставляемой им Б</w:t>
            </w:r>
            <w:r>
              <w:rPr>
                <w:highlight w:val="white"/>
                <w:lang w:eastAsia="ru-RU"/>
              </w:rPr>
              <w:t xml:space="preserve">ЮП;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24.04.2025 на пресс-конференции в «Татар-</w:t>
            </w:r>
            <w:r>
              <w:rPr>
                <w:highlight w:val="white"/>
                <w:lang w:eastAsia="ru-RU"/>
              </w:rPr>
              <w:t xml:space="preserve">информе</w:t>
            </w:r>
            <w:r>
              <w:rPr>
                <w:highlight w:val="white"/>
                <w:lang w:eastAsia="ru-RU"/>
              </w:rPr>
              <w:t xml:space="preserve">» заместитель министра юстиции РТ </w:t>
            </w:r>
            <w:r>
              <w:rPr>
                <w:highlight w:val="white"/>
                <w:lang w:eastAsia="ru-RU"/>
              </w:rPr>
              <w:t xml:space="preserve">Мухаррям</w:t>
            </w:r>
            <w:r>
              <w:rPr>
                <w:highlight w:val="white"/>
                <w:lang w:eastAsia="ru-RU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Ибятов</w:t>
            </w:r>
            <w:r>
              <w:rPr>
                <w:highlight w:val="white"/>
                <w:lang w:eastAsia="ru-RU"/>
              </w:rPr>
              <w:t xml:space="preserve"> рассказал о льготах и мерах социальной поддержки, предоставляемых участникам СВО и членам их семей. Среди видов поддержки выделяется БЮП.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7.08.2025 п</w:t>
            </w:r>
            <w:r>
              <w:rPr>
                <w:highlight w:val="white"/>
                <w:lang w:eastAsia="ru-RU"/>
              </w:rPr>
              <w:t xml:space="preserve">рямой эфир в Региональной общественной приемной в республике с первым замминистра юстиции Ильей </w:t>
            </w:r>
            <w:r>
              <w:rPr>
                <w:highlight w:val="white"/>
                <w:lang w:eastAsia="ru-RU"/>
              </w:rPr>
              <w:t xml:space="preserve">Гомзиком</w:t>
            </w:r>
            <w:r>
              <w:rPr>
                <w:highlight w:val="white"/>
                <w:lang w:eastAsia="ru-RU"/>
              </w:rPr>
              <w:t xml:space="preserve">. В прямом эфире Илья Александрович представил результаты Всероссийской недели правовой помощи по вопросам защиты интересов семьи. В эфире также освещен</w:t>
            </w:r>
            <w:r>
              <w:rPr>
                <w:highlight w:val="white"/>
                <w:lang w:eastAsia="ru-RU"/>
              </w:rPr>
              <w:t xml:space="preserve">ы вопросы организации оказания бесплатной юридической помощи жителям республики, включая участников СВО и их семьи. Обсудили детали оказания юридической поддержки;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13.10.2025 Подготовка и участие в сюжете программы «7 дней» на ТНВ Министерство юстиции Респ</w:t>
            </w:r>
            <w:r>
              <w:rPr>
                <w:highlight w:val="white"/>
                <w:lang w:eastAsia="ru-RU"/>
              </w:rPr>
              <w:t xml:space="preserve">ублики Татарстан предупреждает о случаях мошенничества в отношении участников специальной военной операции и их родственников и напоминает о возможности получения бесплатной юридической помощи.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31.10.2025 в сообществе Правительство Республики Татарстан пря</w:t>
            </w:r>
            <w:r>
              <w:rPr>
                <w:highlight w:val="white"/>
                <w:lang w:eastAsia="ru-RU"/>
              </w:rPr>
              <w:t xml:space="preserve">мой эфир с министром о бесплатной юридической помощи.</w:t>
            </w:r>
            <w:r>
              <w:rPr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  <w:highlight w:val="white"/>
                <w:lang w:eastAsia="ru-RU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финансов 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Информация о порядке оказания бесплатной юридической помощи в Министерстве финансов Республики Татарстан размещена на информационном стенде в здании Мин</w:t>
            </w:r>
            <w:r>
              <w:rPr>
                <w:highlight w:val="white"/>
                <w:lang w:eastAsia="ru-RU"/>
              </w:rPr>
              <w:t xml:space="preserve">истерства, а также на официальном сайте Министерства в разделе «Бесплатная юридическая помощь».</w:t>
            </w:r>
            <w:r>
              <w:rPr>
                <w:highlight w:val="white"/>
                <w:lang w:eastAsia="ru-RU"/>
              </w:rPr>
            </w:r>
            <w:r>
              <w:rPr>
                <w:highlight w:val="white"/>
                <w:lang w:eastAsia="ru-RU"/>
              </w:rPr>
            </w:r>
          </w:p>
          <w:p>
            <w:pPr>
              <w:jc w:val="both"/>
              <w:widowControl w:val="off"/>
              <w:rPr>
                <w:highlight w:val="white"/>
                <w:lang w:eastAsia="ru-RU"/>
              </w:rPr>
            </w:pPr>
            <w:r>
              <w:rPr>
                <w:highlight w:val="white"/>
                <w:lang w:eastAsia="ru-RU"/>
              </w:rPr>
              <w:t xml:space="preserve">В 2025 году указанная информация обновлялась с учетом изменений федерального законодательства и законодательства Республики Татарстан.</w:t>
            </w:r>
            <w:r>
              <w:rPr>
                <w:highlight w:val="white"/>
                <w:lang w:eastAsia="ru-RU"/>
              </w:rPr>
            </w:r>
            <w:r>
              <w:rPr>
                <w:highlight w:val="white"/>
                <w:lang w:eastAsia="ru-RU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цифрового развития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управления,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информационных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технологий и связи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12" w:tooltip="http://digital.tatarstan.ru/" w:history="1">
              <w:r>
                <w:rPr>
                  <w:rStyle w:val="927"/>
                  <w:color w:val="000000"/>
                  <w:highlight w:val="white"/>
                  <w:u w:val="none"/>
                </w:rPr>
                <w:t xml:space="preserve">http://digital.tatarstan.ru</w:t>
              </w:r>
            </w:hyperlink>
            <w:r>
              <w:rPr>
                <w:highlight w:val="white"/>
              </w:rPr>
              <w:t xml:space="preserve"> в р</w:t>
            </w:r>
            <w:r>
              <w:rPr>
                <w:highlight w:val="white"/>
                <w:lang w:eastAsia="ru-RU"/>
              </w:rPr>
              <w:t xml:space="preserve">азделе «Прием граждан» и на информационном стенде</w:t>
            </w:r>
            <w:bookmarkStart w:id="2" w:name="_GoBack_Копия_4"/>
            <w:r/>
            <w:bookmarkEnd w:id="2"/>
            <w:r>
              <w:rPr>
                <w:highlight w:val="white"/>
                <w:lang w:eastAsia="ru-RU"/>
              </w:rPr>
              <w:t xml:space="preserve"> Министерства. Прием граждан ведется в установленные дни недели по графику.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образован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ия и науки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Информация по правовому информированию и правовому просвещению граждан размещена на официальном сайте Министерства в разделе «Бесплатная юридическая помощь для граждан»</w:t>
            </w:r>
            <w:bookmarkStart w:id="3" w:name="undefined"/>
            <w:r/>
            <w:bookmarkEnd w:id="3"/>
            <w:r>
              <w:t xml:space="preserve">, а также выписка из </w:t>
            </w:r>
            <w:r>
              <w:t xml:space="preserve">приказа МЮ РФ от 20.04.2024 № 157 «Об утверждении стандарта оказания бесплатной юридической помощи субъектам, указанным в Федеральном законе «О бесплатной юридической помощи в Российской Федерации» размещена на стенде Министерства во входной группе здания.</w:t>
            </w:r>
            <w:r/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культуры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в разделе </w:t>
            </w:r>
            <w:r>
              <w:rPr>
                <w:highlight w:val="white"/>
              </w:rPr>
              <w:t xml:space="preserve">«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Бесплатная юридическая помощь для граждан»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здравоохранения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1109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Материалы по</w:t>
            </w:r>
            <w:r>
              <w:rPr>
                <w:highlight w:val="white"/>
                <w:lang w:eastAsia="ru-RU"/>
              </w:rPr>
              <w:t xml:space="preserve"> правовому информированию и правовому просвещению населения размещаются на сайтах, информационных стендах, информационных стойках подведомственных учреждений, представляются на собраниях родителям обучающихся в подведомственных образовательных учреждениях.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Также организовано проведение лекций среди преподавателей, студентов, родителей студентов, в том числе через действующие социальные сети.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сельского хозяйства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продовольствия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В соответствии с частью 1 статьи 28 Федераль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 и, по мере необходимост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и, доводится до населения в рамках различных выездных мероприятий, организуемых Министерством, а 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также во время приема граждан путем устных консультаций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 и выступлений представителей Министерства, и через радио.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экологии и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природных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ресурсов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Информация, предусмотренная статьей 28 Федерального закона от 21 ноября 2011 года № 324-ФЗ размещена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 на официальном сайте Министерства в сети «Интернет», а также при необходимости предоставляется гражданам в ходе 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личного приема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строительства,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архитектуры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жилищно-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коммунального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хозяйства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</w:pPr>
            <w:r>
              <w:rPr>
                <w:rStyle w:val="926"/>
                <w:sz w:val="24"/>
                <w:szCs w:val="24"/>
              </w:rPr>
              <w:t xml:space="preserve">Информация</w:t>
            </w:r>
            <w:r>
              <w:t xml:space="preserve"> </w:t>
            </w:r>
            <w:r>
              <w:rPr>
                <w:rStyle w:val="926"/>
                <w:sz w:val="24"/>
                <w:szCs w:val="24"/>
              </w:rPr>
              <w:t xml:space="preserve">указанная в частью 1 статьи 28 Федерального закона от 21 ноября 2011 года № 324-ФЗ «О бесплатной юридической помощи в Российской Федера</w:t>
            </w:r>
            <w:r>
              <w:rPr>
                <w:rStyle w:val="926"/>
                <w:sz w:val="24"/>
                <w:szCs w:val="24"/>
              </w:rPr>
              <w:t xml:space="preserve">ции» в целях правового информирования и правового просвещения населения размещена на официальном сайте Министерства и доводится до населения в рамках различных выездных мероприятий, организуемых Министерством юстиции Республики Татарстан, Татарстанским рег</w:t>
            </w:r>
            <w:r>
              <w:rPr>
                <w:rStyle w:val="926"/>
                <w:sz w:val="24"/>
                <w:szCs w:val="24"/>
              </w:rPr>
              <w:t xml:space="preserve">иональным отделением Общероссийской общественной организации «Ассоциация юристов России», а также во время приема граждан путем устных консультаций и выступлений представителей Министерства.</w:t>
            </w:r>
            <w:r/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делам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гражданской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обороны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чрезвычайным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ситуациям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1811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175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</w:rPr>
              <w:t xml:space="preserve">368370 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Информация по правовому информированию и правовому просвещению граждан размещена на официальном сайте МЧС Республики Татарстан в разделе </w:t>
            </w:r>
            <w:r>
              <w:rPr>
                <w:highlight w:val="white"/>
              </w:rPr>
              <w:t xml:space="preserve">«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Бесплатная юридическая помощь</w:t>
            </w:r>
            <w:r>
              <w:rPr>
                <w:highlight w:val="white"/>
              </w:rPr>
              <w:t xml:space="preserve">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транспорта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дорожного хозяйст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ва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188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  <w:tab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спорта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highlight w:val="yellow"/>
              </w:rPr>
            </w:pPr>
            <w:r>
              <w:rPr>
                <w:highlight w:val="white"/>
              </w:rPr>
              <w:t xml:space="preserve">В целях правового просвещения населения на официальном сайте </w:t>
            </w:r>
            <w:r>
              <w:rPr>
                <w:highlight w:val="white"/>
              </w:rPr>
              <w:t xml:space="preserve">Министерства спорта Республики Татарстан в информационно-коммуникационной сети «Интернет» имеется подраздел «Бесплатная юридическая помощь», где размещена информация, соответствующая требованиям статьи 28 Федерального закона от 21 ноября 2011 года № 324-ФЗ</w:t>
            </w:r>
            <w:r>
              <w:rPr>
                <w:highlight w:val="white"/>
              </w:rPr>
              <w:t xml:space="preserve"> «О </w:t>
            </w:r>
            <w:r>
              <w:rPr>
                <w:highlight w:val="white"/>
              </w:rPr>
              <w:t xml:space="preserve">бесплатной юридической помощи в Российской Федерации».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земельных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имущественных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отношений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Информация по правовому информированию и правовому просвещению граждан размещена на официальном сайте </w:t>
            </w:r>
            <w:r>
              <w:rPr>
                <w:highlight w:val="white"/>
              </w:rPr>
              <w:t xml:space="preserve">Минземимущества</w:t>
            </w:r>
            <w:r>
              <w:rPr>
                <w:highlight w:val="white"/>
              </w:rPr>
              <w:t xml:space="preserve"> Республики Татарстан в разделе «Бесплатная юридическая помощь».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04.02.2025 министр земельных и имущественных отношений Республики Татарстан А.Р. Кадыров принял участие на сходе граждан в </w:t>
            </w:r>
            <w:r>
              <w:rPr>
                <w:highlight w:val="white"/>
              </w:rPr>
              <w:t xml:space="preserve">Миннибаевском</w:t>
            </w:r>
            <w:r>
              <w:rPr>
                <w:highlight w:val="white"/>
              </w:rPr>
              <w:t xml:space="preserve"> сельском поселении, на котором поднимались вопросы, ка</w:t>
            </w:r>
            <w:r>
              <w:rPr>
                <w:highlight w:val="white"/>
              </w:rPr>
              <w:t xml:space="preserve">сающиеся ремонта дороги, включения многоквартирного дома в план капремонта и другие вопросы.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26.02.2025 сотрудники </w:t>
            </w:r>
            <w:r>
              <w:rPr>
                <w:highlight w:val="white"/>
              </w:rPr>
              <w:t xml:space="preserve">Минземимущества</w:t>
            </w:r>
            <w:r>
              <w:rPr>
                <w:highlight w:val="white"/>
              </w:rPr>
              <w:t xml:space="preserve"> Республики Татарстан посетили Лисичанск для проведения семинаров по вопросу управления муниципальной собственностью.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04.03.20</w:t>
            </w:r>
            <w:r>
              <w:rPr>
                <w:highlight w:val="white"/>
              </w:rPr>
              <w:t xml:space="preserve">25 министр земельных и имущественных отношений Республики Татарстан А.Р. Кадыров принял участие в брифинге в Доме Правительства Республики Татарстан, посвященном теме эффективности использования земель в Республике Татарстан и изменениям в законодательстве</w:t>
            </w:r>
            <w:r>
              <w:rPr>
                <w:highlight w:val="white"/>
              </w:rPr>
              <w:t xml:space="preserve"> в сфере недвижимости и земельных отношений.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19.03.2025 первый заместитель министра земельных и имущественных отношений Республики Татарстан                                  А.И. </w:t>
            </w:r>
            <w:r>
              <w:rPr>
                <w:highlight w:val="white"/>
              </w:rPr>
              <w:t xml:space="preserve">Галиев</w:t>
            </w:r>
            <w:r>
              <w:rPr>
                <w:highlight w:val="white"/>
              </w:rPr>
              <w:t xml:space="preserve"> принял участие в телепередаче по вопросам правового просвещения в сф</w:t>
            </w:r>
            <w:r>
              <w:rPr>
                <w:highlight w:val="white"/>
              </w:rPr>
              <w:t xml:space="preserve">ере земельного контроля.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22.08.2025 начальник правового управления  </w:t>
            </w:r>
            <w:r>
              <w:rPr>
                <w:highlight w:val="white"/>
              </w:rPr>
              <w:t xml:space="preserve">Минземимущества</w:t>
            </w:r>
            <w:r>
              <w:rPr>
                <w:highlight w:val="white"/>
              </w:rPr>
              <w:t xml:space="preserve"> Республики Татарстан </w:t>
            </w:r>
            <w:r>
              <w:rPr>
                <w:highlight w:val="white"/>
              </w:rPr>
              <w:t xml:space="preserve">Галяутдинов</w:t>
            </w:r>
            <w:r>
              <w:rPr>
                <w:highlight w:val="white"/>
              </w:rPr>
              <w:t xml:space="preserve"> З.З. на пресс-конференции в ИА «Татар-</w:t>
            </w:r>
            <w:r>
              <w:rPr>
                <w:highlight w:val="white"/>
              </w:rPr>
              <w:t xml:space="preserve">информ</w:t>
            </w:r>
            <w:r>
              <w:rPr>
                <w:highlight w:val="white"/>
              </w:rPr>
              <w:t xml:space="preserve">» подробно рассказал и ответил на вопросы журналистов о критериях неиспользования земельных уча</w:t>
            </w:r>
            <w:r>
              <w:rPr>
                <w:highlight w:val="white"/>
              </w:rPr>
              <w:t xml:space="preserve">стков и мерах </w:t>
            </w:r>
            <w:r>
              <w:rPr>
                <w:highlight w:val="white"/>
              </w:rPr>
              <w:t xml:space="preserve">контроля за</w:t>
            </w:r>
            <w:r>
              <w:rPr>
                <w:highlight w:val="white"/>
              </w:rPr>
              <w:t xml:space="preserve"> владельцами.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10.12.2025 министр земельных и имущественных отношений Республики Татарстан </w:t>
            </w:r>
            <w:r>
              <w:rPr>
                <w:highlight w:val="white"/>
              </w:rPr>
              <w:t xml:space="preserve">Ф.А.Аглиуллин</w:t>
            </w:r>
            <w:r>
              <w:rPr>
                <w:highlight w:val="white"/>
              </w:rPr>
              <w:t xml:space="preserve"> принял участие в интервью телеканала «Эфир», программы «Тема», где ответил </w:t>
            </w:r>
            <w:r>
              <w:rPr>
                <w:highlight w:val="white"/>
              </w:rPr>
              <w:t xml:space="preserve">на вопросы по Федеральному закону № 307, действующему</w:t>
            </w:r>
            <w:r>
              <w:rPr>
                <w:highlight w:val="white"/>
              </w:rPr>
              <w:t xml:space="preserve"> с 1 марта 2025 года.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лесного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хозяйства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line="0" w:lineRule="atLeast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В соответствии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 с част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highlight w:val="white"/>
              </w:rPr>
              <w:t xml:space="preserve"> в разделе «Информация и статистика», подразделе «Бесплатная юридическая помощь».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труда,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занятости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социальной защиты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535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«круглых столов», встреч, бесед, направление информационных писем работодателям (</w:t>
            </w:r>
            <w:r>
              <w:rPr>
                <w:highlight w:val="white"/>
              </w:rPr>
              <w:t xml:space="preserve">электронная рассылка), размещение материалов на информационных стендах учреждений.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экономики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Министерства </w:t>
            </w:r>
            <w:hyperlink r:id="rId13" w:tooltip="http://mert.tatarstan.ru/" w:history="1">
              <w:r>
                <w:rPr>
                  <w:rStyle w:val="927"/>
                  <w:color w:val="auto"/>
                  <w:highlight w:val="white"/>
                  <w:u w:val="none"/>
                  <w:lang w:eastAsia="ru-RU"/>
                </w:rPr>
                <w:t xml:space="preserve">http://mert.tatarstan.ru</w:t>
              </w:r>
            </w:hyperlink>
            <w:r>
              <w:rPr>
                <w:highlight w:val="white"/>
                <w:lang w:eastAsia="ru-RU"/>
              </w:rPr>
              <w:t xml:space="preserve"> в разделе «Прием граждан» и на информационном стенде, расположенном в фойе Министерства. Прием граждан ведется в установленные дни недели по графику.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промышленности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торговли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Министерство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делам молодежи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line="0" w:lineRule="atLeast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 Министерства,</w:t>
            </w:r>
            <w:r>
              <w:rPr>
                <w:highlight w:val="white"/>
              </w:rPr>
              <w:t xml:space="preserve"> в разделе «Деятельность», подразде</w:t>
            </w:r>
            <w:r>
              <w:rPr>
                <w:highlight w:val="white"/>
              </w:rPr>
              <w:t xml:space="preserve">ле «Бесплатная юридическая помощь».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по тарифам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в целях правового и</w:t>
            </w:r>
            <w:r>
              <w:rPr>
                <w:highlight w:val="white"/>
              </w:rPr>
              <w:t xml:space="preserve">нформирования и правового просвещения населения информация размещена на стенде и на официальном сайте Комитета: </w:t>
            </w:r>
            <w:hyperlink r:id="rId14" w:tooltip="http://kt.tatarstan.ru/" w:history="1">
              <w:r>
                <w:rPr>
                  <w:rStyle w:val="927"/>
                  <w:color w:val="000000"/>
                  <w:highlight w:val="white"/>
                  <w:u w:val="none"/>
                </w:rPr>
                <w:t xml:space="preserve">http://kt.tatarstan.ru/</w:t>
              </w:r>
            </w:hyperlink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При необходимости информация доводится до насел</w:t>
            </w:r>
            <w:r>
              <w:rPr>
                <w:highlight w:val="white"/>
              </w:rPr>
              <w:t xml:space="preserve">ения Республики Татарстан в рамках различных выездных мероприятий, при письменных и устных (телефонных) обращениях граждан, а также во время приема граждан путем устных консультаций и выступлений представителей Комитета.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по закупкам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563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/>
            <w:hyperlink r:id="rId15" w:tooltip="https://goszakupki.tatarstan.ru/index.htm/news" w:history="1">
              <w:r>
                <w:rPr>
                  <w:rStyle w:val="926"/>
                  <w:sz w:val="24"/>
                  <w:szCs w:val="24"/>
                  <w:highlight w:val="white"/>
                  <w:lang w:eastAsia="en-US"/>
                </w:rPr>
  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</w:t>
              </w:r>
              <w:r>
                <w:rPr>
                  <w:rStyle w:val="926"/>
                  <w:sz w:val="24"/>
                  <w:szCs w:val="24"/>
                  <w:highlight w:val="white"/>
                  <w:lang w:eastAsia="en-US"/>
                </w:rPr>
                <w:t xml:space="preserve">и</w:t>
              </w:r>
            </w:hyperlink>
            <w:r>
              <w:rPr>
                <w:rStyle w:val="927"/>
                <w:color w:val="000000"/>
                <w:highlight w:val="white"/>
                <w:u w:val="none"/>
                <w:lang w:eastAsia="en-US"/>
              </w:rPr>
              <w:t xml:space="preserve">нформация</w:t>
            </w:r>
            <w:r>
              <w:rPr>
                <w:rStyle w:val="927"/>
                <w:color w:val="000000"/>
                <w:highlight w:val="white"/>
                <w:u w:val="none"/>
                <w:lang w:eastAsia="en-US"/>
              </w:rPr>
              <w:t xml:space="preserve"> по правовому информированию и правовому просвещению граждан размещена на официальном сайте Государственного</w:t>
            </w:r>
            <w:r>
              <w:rPr>
                <w:rStyle w:val="927"/>
                <w:color w:val="000000"/>
                <w:highlight w:val="white"/>
                <w:u w:val="none"/>
                <w:lang w:eastAsia="en-US"/>
              </w:rPr>
              <w:t xml:space="preserve"> комитета Республики Татарстан по закупкам в разделе «Обращения и прием граждан», в подразделе «Бесплатная юридическая помощь». Прием граждан ведется в установленные дни недели по графику. Также правовая информация регулярно размещается в ленте новостей оф</w:t>
            </w:r>
            <w:r>
              <w:rPr>
                <w:rStyle w:val="927"/>
                <w:color w:val="000000"/>
                <w:highlight w:val="white"/>
                <w:u w:val="none"/>
                <w:lang w:eastAsia="en-US"/>
              </w:rPr>
              <w:t xml:space="preserve">ициального сайта Комитета </w:t>
            </w:r>
            <w:hyperlink r:id="rId16" w:tooltip="https://goszakupki.tatarstan.ru/index.htm/news" w:history="1">
              <w:r>
                <w:rPr>
                  <w:rStyle w:val="927"/>
                  <w:color w:val="000000"/>
                  <w:highlight w:val="white"/>
                  <w:u w:val="none"/>
                  <w:lang w:eastAsia="en-US"/>
                </w:rPr>
                <w:t xml:space="preserve">https://goszakupki.tatarstan.ru/index.htm/news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по туризму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ind w:right="-1"/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целях правового информирования и правового просвещения населения на официальном сайте Государственного комитета Республики Татарстан по туризму в информационно-коммуникационной сети «Интернет» в подразделе «Бесплатная юридическая помощь» (</w:t>
            </w:r>
            <w:hyperlink r:id="rId17" w:tooltip="http://tourism.tatarstan.ru/rus/besplatnaya-yuridicheskaya-pomoshch.htm" w:history="1">
              <w:r>
                <w:rPr>
                  <w:rStyle w:val="927"/>
                  <w:color w:val="000000"/>
                  <w:highlight w:val="white"/>
                  <w:u w:val="none"/>
                </w:rPr>
                <w:t xml:space="preserve">http://tourism.tatarstan.ru/rus/besplatnaya-yuridicheskaya-pomoshch.htm</w:t>
              </w:r>
            </w:hyperlink>
            <w:r>
              <w:rPr>
                <w:highlight w:val="white"/>
              </w:rPr>
              <w:t xml:space="preserve">) размещена информация, соответствующ</w:t>
            </w:r>
            <w:r>
              <w:rPr>
                <w:highlight w:val="white"/>
              </w:rPr>
              <w:t xml:space="preserve">ая требованиям части 1 статьи 28 Федерального закона от 21 ноября 2011 года № 324-ФЗ «О бесплатной юридической помощи в Российской Федерации».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архивному делу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целях правового просвещения населения на официальном сайте Государственного комитета Республики Татарстан по архивному делу в информационно-телекоммуникационной сети «Интернет» в разделе «Деятельность» имеется подраздел «Бесплатная юридическая помощь», г</w:t>
            </w:r>
            <w:r>
              <w:rPr>
                <w:highlight w:val="white"/>
              </w:rPr>
              <w:t xml:space="preserve">де размещена информация, соответствующая требованиям статьи 28 Федерального закона от 21 ноября 2011 года № 324-ФЗ «О бесплатной юридической помощи в Российской Федерации».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Государственный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по биологическим ресурсам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</w:t>
            </w:r>
            <w:r>
              <w:rPr>
                <w:highlight w:val="white"/>
              </w:rPr>
              <w:t xml:space="preserve">соотве</w:t>
            </w:r>
            <w:r>
              <w:rPr>
                <w:highlight w:val="white"/>
              </w:rPr>
              <w:t xml:space="preserve">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указанная информация размещена на официальном сайте.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Пр</w:t>
            </w:r>
            <w:r>
              <w:rPr>
                <w:highlight w:val="white"/>
              </w:rPr>
              <w:t xml:space="preserve">и необходимости указанная информация доводится до населения в рамках проводимых Государственным комитетом Республики Татарстан по биологическим ресурсам выездных мероприятий, во время приема граждан, выступлений сотрудников Государственного комитета Респуб</w:t>
            </w:r>
            <w:r>
              <w:rPr>
                <w:highlight w:val="white"/>
              </w:rPr>
              <w:t xml:space="preserve">лики Татарстан по биологическим ресурсам и т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к</w:t>
            </w: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д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л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е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Агентство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инвестиционного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развития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 соответствующая информация размещается на оф</w:t>
            </w:r>
            <w:r>
              <w:t xml:space="preserve">ициальном сайте Агентства инвестиционного развития Республики Татарстан, а также на информационном стенде, расположенном в фойе здания Агентства.</w:t>
            </w:r>
            <w:r/>
          </w:p>
          <w:p>
            <w:pPr>
              <w:jc w:val="both"/>
              <w:widowControl w:val="off"/>
            </w:pPr>
            <w:r>
              <w:t xml:space="preserve">При необходимости указанная информация доводится до населения в рамках выездных мероприятий, организуемых Аген</w:t>
            </w:r>
            <w:r>
              <w:t xml:space="preserve">тством, в том числе посредством устных консультаций и выступлений представителей Агентства. </w:t>
            </w:r>
            <w:r/>
          </w:p>
          <w:p>
            <w:pPr>
              <w:jc w:val="both"/>
              <w:widowControl w:val="off"/>
            </w:pPr>
            <w:r>
              <w:t xml:space="preserve">Правовое информирование также осуществляется в ходе заседаний Общественного совета при Руководителе Агентства инвестиционного развития Республики Татарстан, а такж</w:t>
            </w:r>
            <w:r>
              <w:t xml:space="preserve">е в рамках иных мероприятий с участием сотрудников Агентства, включая: </w:t>
            </w:r>
            <w:r>
              <w:br/>
            </w:r>
            <w:r>
              <w:t xml:space="preserve">1. Круглый стол с финансовыми организациями на тему: «Проектное финансирование в Республике Татарстан: опыт, особенности, современные вызовы и актуальные решения в новых экономических </w:t>
            </w:r>
            <w:r>
              <w:t xml:space="preserve">реалиях» от 11.09.2025;</w:t>
            </w:r>
            <w:r/>
          </w:p>
          <w:p>
            <w:pPr>
              <w:jc w:val="both"/>
              <w:widowControl w:val="off"/>
            </w:pPr>
            <w:r>
              <w:t xml:space="preserve">2. Ежегодный круглый стол «Межрегиональное сотрудничество России и Китая на примере Республики Татарстан» с участием Раиса Республики Татарстан от 18.09.2025;</w:t>
            </w:r>
            <w:r/>
          </w:p>
          <w:p>
            <w:pPr>
              <w:jc w:val="both"/>
              <w:widowControl w:val="off"/>
            </w:pPr>
            <w:r>
              <w:t xml:space="preserve">3. Круглый стол «Партнерство в действии: инвестиционные и финансовые возм</w:t>
            </w:r>
            <w:r>
              <w:t xml:space="preserve">ожности для России и Индии» от 08.10.2025.</w:t>
            </w:r>
            <w:r/>
          </w:p>
          <w:p>
            <w:pPr>
              <w:jc w:val="both"/>
              <w:widowControl w:val="off"/>
            </w:pPr>
            <w:r>
              <w:t xml:space="preserve">Также правовое информирование о новеллах инвестиционного законодательства и практике его применения осуществлялось сотрудниками Агентства в </w:t>
            </w:r>
            <w:r>
              <w:t xml:space="preserve">рамках</w:t>
            </w:r>
            <w:r>
              <w:t xml:space="preserve"> проводимых на регулярной основе в течение 2025 года образовательны</w:t>
            </w:r>
            <w:r>
              <w:t xml:space="preserve">х семинаров для инвестиционных уполномоченных муниципальных районов и городских округов Республики Татарстан: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«Роль муниципальных инвестиционных уполномоченных» от 06.02.2025;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«Методика формирования и актуализации инвестиционного профиля муниципального обр</w:t>
            </w:r>
            <w:r>
              <w:t xml:space="preserve">азования» от 13.03.2025;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«Международные деловые мероприятия в Республике Татарстан: роль муниципальных образований» от 24.04.2025;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«Региональный инвестиционный стандарт» от 26.05.2024;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«О механизме предоставления в аренду без проведения торгов земельных уч</w:t>
            </w:r>
            <w:r>
              <w:t xml:space="preserve">астков для размещения объектов социально-культурного и коммунально-бытового назначения, реализации масштабных инвестиционных проектов» от 24.06.2025;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«Реализация инвестиционных проектов на территории Республики Татарстан по принципу «одного окна» от 18.07.</w:t>
            </w:r>
            <w:r>
              <w:t xml:space="preserve">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«Механизм государственно-частного партнерства» от 26.08.2025;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«Эффективное освещение деятельности муниципальных районов Республики Татарстан в средствах массовой информации» от 30.09.2025;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«Инвестиционные карты Российской Федерации и Республики Татар</w:t>
            </w:r>
            <w:r>
              <w:t xml:space="preserve">стан» от 29.10.2025;</w:t>
            </w:r>
            <w:r/>
          </w:p>
          <w:p>
            <w:pPr>
              <w:numPr>
                <w:ilvl w:val="0"/>
                <w:numId w:val="7"/>
              </w:numPr>
              <w:ind w:left="0" w:firstLine="0"/>
              <w:jc w:val="both"/>
              <w:widowControl w:val="off"/>
            </w:pPr>
            <w:r>
              <w:t xml:space="preserve">«Работа с инвестиционными проектами в информационной системе «Контроль инвестиций Татарстана» от 12.11.2025.</w:t>
            </w:r>
            <w:r/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жилищная инспекция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2181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839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rStyle w:val="926"/>
                <w:sz w:val="24"/>
                <w:szCs w:val="24"/>
                <w:lang w:bidi="hi-IN"/>
              </w:rPr>
              <w:t xml:space="preserve">Выступления на совещаниях (183);</w:t>
            </w:r>
            <w:r/>
          </w:p>
          <w:p>
            <w:pPr>
              <w:jc w:val="both"/>
              <w:widowControl w:val="off"/>
            </w:pPr>
            <w:r>
              <w:rPr>
                <w:rStyle w:val="926"/>
                <w:sz w:val="24"/>
                <w:szCs w:val="24"/>
                <w:lang w:bidi="hi-IN"/>
              </w:rPr>
              <w:t xml:space="preserve">круглые столы (71);</w:t>
            </w:r>
            <w:r/>
          </w:p>
          <w:p>
            <w:pPr>
              <w:jc w:val="both"/>
              <w:widowControl w:val="off"/>
            </w:pPr>
            <w:r>
              <w:rPr>
                <w:rStyle w:val="926"/>
                <w:sz w:val="24"/>
                <w:szCs w:val="24"/>
                <w:lang w:bidi="hi-IN"/>
              </w:rPr>
              <w:t xml:space="preserve">встречи с населением (107).</w:t>
            </w:r>
            <w:r/>
          </w:p>
          <w:p>
            <w:pPr>
              <w:jc w:val="both"/>
              <w:widowControl w:val="off"/>
            </w:pPr>
            <w:r>
              <w:rPr>
                <w:rStyle w:val="926"/>
                <w:sz w:val="24"/>
                <w:szCs w:val="24"/>
                <w:lang w:bidi="hi-IN"/>
              </w:rPr>
              <w:t xml:space="preserve">На личном приёме руководителями ГЖИ даются необходимые разъяснения обратившимся гражданам в рамках компетенции инспекции, а также сотрудниками инспекции даются разъяснения по телефону и в ответах на обращения.</w:t>
            </w:r>
            <w:r/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Государственная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инспекция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обеспечению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контроля за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 производством,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оборотом и качеством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этилового спирта,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алкогольной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продукции и защите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прав потребителей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941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Информационные стенды, расположенные в административных зданиях</w:t>
            </w:r>
            <w:r>
              <w:rPr>
                <w:color w:val="000000"/>
                <w:highlight w:val="white"/>
              </w:rPr>
              <w:t xml:space="preserve"> (помещениях) </w:t>
            </w:r>
            <w:r>
              <w:rPr>
                <w:color w:val="000000"/>
                <w:highlight w:val="white"/>
              </w:rPr>
              <w:t xml:space="preserve">Госалкогольинспекции</w:t>
            </w:r>
            <w:r>
              <w:rPr>
                <w:color w:val="000000"/>
                <w:highlight w:val="white"/>
              </w:rPr>
              <w:t xml:space="preserve"> Республики Татарстан и ее территориальных органов. Информация о порядке и случаях оказания бесплатной юридической помощи доводится до сведения населения также при проведении выездных приемов граждан, при выступлении на ра</w:t>
            </w:r>
            <w:r>
              <w:rPr>
                <w:color w:val="000000"/>
                <w:highlight w:val="white"/>
              </w:rPr>
              <w:t xml:space="preserve">дио и телевидении.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На портале Республики Татарстан по защите прав потребителей </w:t>
            </w:r>
            <w:hyperlink r:id="rId18" w:tooltip="https://www.tatzpp.ru/view/video/vebinary" w:history="1">
              <w:r>
                <w:rPr>
                  <w:rStyle w:val="927"/>
                  <w:color w:val="000000"/>
                  <w:highlight w:val="white"/>
                  <w:u w:val="none"/>
                </w:rPr>
                <w:t xml:space="preserve">https://www.tatzpp.ru/view/video/vebinary</w:t>
              </w:r>
            </w:hyperlink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периодически размещаются </w:t>
            </w:r>
            <w:r>
              <w:rPr>
                <w:highlight w:val="white"/>
              </w:rPr>
              <w:t xml:space="preserve">видео</w:t>
            </w:r>
            <w:r>
              <w:rPr>
                <w:highlight w:val="white"/>
              </w:rPr>
              <w:t xml:space="preserve">уроки</w:t>
            </w:r>
            <w:r>
              <w:rPr>
                <w:highlight w:val="white"/>
              </w:rPr>
              <w:t xml:space="preserve"> (</w:t>
            </w:r>
            <w:r>
              <w:rPr>
                <w:highlight w:val="white"/>
              </w:rPr>
              <w:t xml:space="preserve">вебинары</w:t>
            </w:r>
            <w:r>
              <w:rPr>
                <w:highlight w:val="white"/>
              </w:rPr>
              <w:t xml:space="preserve">) по разъяснению законодательства о защите прав потребителей.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Совместно с МБУК «Центральная библиотечная система </w:t>
            </w:r>
            <w:r>
              <w:rPr>
                <w:color w:val="000000"/>
                <w:highlight w:val="white"/>
              </w:rPr>
              <w:t xml:space="preserve">г</w:t>
            </w:r>
            <w:r>
              <w:rPr>
                <w:color w:val="000000"/>
                <w:highlight w:val="white"/>
              </w:rPr>
              <w:t xml:space="preserve">. К</w:t>
            </w:r>
            <w:r>
              <w:rPr>
                <w:color w:val="000000"/>
                <w:highlight w:val="white"/>
              </w:rPr>
              <w:t xml:space="preserve">азани</w:t>
            </w:r>
            <w:r>
              <w:rPr>
                <w:color w:val="000000"/>
                <w:highlight w:val="white"/>
              </w:rPr>
              <w:t xml:space="preserve">» (включающая Центральную библиотеку, Центральную детскую библиотеку и 47 филиалов) организовано распространение (стойки</w:t>
            </w:r>
            <w:r>
              <w:rPr>
                <w:color w:val="000000"/>
                <w:highlight w:val="white"/>
              </w:rPr>
              <w:t xml:space="preserve"> с буклетами) информационных буклетов на различные темы потребительского законодательства.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Инспекция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строительного надзора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Главное управление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ветеринарии Кабинета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2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3 (публикации в </w:t>
            </w:r>
            <w:r>
              <w:rPr>
                <w:rStyle w:val="926"/>
                <w:sz w:val="24"/>
                <w:szCs w:val="24"/>
                <w:highlight w:val="white"/>
                <w:lang w:val="en-US"/>
              </w:rPr>
              <w:t xml:space="preserve">Telegram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-канале ГУВ КМ РТ https://t.me/s/guvkmrt)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Управление записи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актов гражданского состояния Кабинета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Министров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</w:t>
            </w:r>
            <w:r>
              <w:rPr>
                <w:highlight w:val="white"/>
                <w:lang w:eastAsia="ru-RU"/>
              </w:rPr>
              <w:t xml:space="preserve">сайте Управления </w:t>
            </w:r>
            <w:hyperlink r:id="rId19" w:tooltip="https://zags.tatarstan.ru" w:history="1">
              <w:r>
                <w:rPr>
                  <w:highlight w:val="white"/>
                  <w:lang w:eastAsia="ru-RU"/>
                </w:rPr>
                <w:t xml:space="preserve">https://zags.tatarstan.ru</w:t>
              </w:r>
            </w:hyperlink>
            <w:r>
              <w:rPr>
                <w:highlight w:val="white"/>
              </w:rPr>
              <w:t xml:space="preserve"> </w:t>
            </w:r>
            <w:r>
              <w:rPr>
                <w:highlight w:val="white"/>
                <w:lang w:eastAsia="ru-RU"/>
              </w:rPr>
              <w:t xml:space="preserve">в разделе «Обращения граждан» и на информационном стенде, расположенном в фойе Управления. Прием граждан ведется в установленные дни недели </w:t>
            </w:r>
            <w:r>
              <w:rPr>
                <w:highlight w:val="white"/>
                <w:lang w:eastAsia="ru-RU"/>
              </w:rPr>
              <w:t xml:space="preserve">по графику.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Республиканское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агентство по печати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массовым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коммуникациям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«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Татмедиа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both"/>
              <w:rPr>
                <w:highlight w:val="white"/>
                <w:lang w:eastAsia="ru-RU"/>
                <w14:ligatures w14:val="none"/>
              </w:rPr>
            </w:pPr>
            <w:r>
              <w:rPr>
                <w:highlight w:val="white"/>
                <w:lang w:eastAsia="ru-RU"/>
              </w:rPr>
              <w:t xml:space="preserve">-</w:t>
            </w:r>
            <w:r>
              <w:rPr>
                <w:highlight w:val="white"/>
                <w:lang w:eastAsia="ru-RU"/>
                <w14:ligatures w14:val="none"/>
              </w:rPr>
            </w:r>
            <w:r>
              <w:rPr>
                <w:highlight w:val="white"/>
                <w:lang w:eastAsia="ru-RU"/>
                <w14:ligatures w14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rPr>
                <w:highlight w:val="white"/>
                <w:lang w:eastAsia="ru-RU"/>
                <w14:ligatures w14:val="none"/>
              </w:rPr>
            </w:pPr>
            <w:r>
              <w:rPr>
                <w:highlight w:val="white"/>
                <w:lang w:eastAsia="ru-RU"/>
              </w:rPr>
              <w:t xml:space="preserve">Информация по правовому информированию и правовому просвещению граждан размещена на официальном сайте Агентства https://www.tatmedia.tatarstan.ru </w:t>
            </w:r>
            <w:r>
              <w:rPr>
                <w:highlight w:val="white"/>
                <w:lang w:eastAsia="ru-RU"/>
              </w:rPr>
              <w:t xml:space="preserve"> в подразделе «Бесплатная юридическая помощь» раздела «Обращения и прием граждан».</w:t>
            </w:r>
            <w:r>
              <w:rPr>
                <w:highlight w:val="white"/>
                <w:lang w:eastAsia="ru-RU"/>
                <w14:ligatures w14:val="none"/>
              </w:rPr>
            </w:r>
            <w:r>
              <w:rPr>
                <w:highlight w:val="white"/>
                <w:lang w:eastAsia="ru-RU"/>
                <w14:ligatures w14:val="non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Управление по надзору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за техническим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состоянием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самоходных машин 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других видов техники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Республики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6"/>
                <w:sz w:val="24"/>
                <w:szCs w:val="24"/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В соответствии с частью 1 статьи 28 Федерального закона         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                       от 21 ноября 2011 года № 324-ФЗ «О бесплатной юридической помощи в Российской Федерации» в целях правового информирования и правового просвещения населения.</w:t>
            </w:r>
            <w:r>
              <w:rPr>
                <w:rStyle w:val="926"/>
                <w:sz w:val="24"/>
                <w:szCs w:val="24"/>
                <w:highlight w:val="white"/>
              </w:rPr>
            </w:r>
            <w:r>
              <w:rPr>
                <w:rStyle w:val="92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rStyle w:val="926"/>
                <w:sz w:val="24"/>
                <w:szCs w:val="24"/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Указанная информация размещена на официальном сайте Управления: http://gtn.ta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tarstan.ru/. </w:t>
            </w:r>
            <w:r>
              <w:rPr>
                <w:rStyle w:val="926"/>
                <w:sz w:val="24"/>
                <w:szCs w:val="24"/>
                <w:highlight w:val="white"/>
              </w:rPr>
            </w:r>
            <w:r>
              <w:rPr>
                <w:rStyle w:val="926"/>
                <w:sz w:val="24"/>
                <w:szCs w:val="24"/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Кроме того, инфо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рмация доводится до сведения граждан во время личного приема, который проводится руководством Управления, в том числе в формате выездных приемов. С графиком проведения выездных приемов можно ознакомиться на официальном сайте ведомства.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Комитет Республики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Татарстан по охране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объектов 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культурного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наследия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 соответствии с частью 1 статьи 28 Федерального закона от 21 ноября 2011 года № 324-ФЗ «О бесплатной юридической помощи в Российской Федерации» в целях правового информирования и правового просвещения насе</w:t>
            </w:r>
            <w:r>
              <w:rPr>
                <w:highlight w:val="white"/>
              </w:rPr>
              <w:t xml:space="preserve">ления информация по правовому информированию и правовому просвещению граждан размещена на официальном сайте Комитета http://okn tatarstan.ru, и по мере необходимости доводится до населения в рамках различных мероприятий, организуемых Комитетом</w:t>
            </w:r>
            <w:r>
              <w:rPr>
                <w:highlight w:val="white"/>
              </w:rPr>
              <w:t xml:space="preserve">, а также во </w:t>
            </w:r>
            <w:r>
              <w:rPr>
                <w:highlight w:val="white"/>
              </w:rPr>
              <w:t xml:space="preserve">время приема граждан путем устных консультаций. Прием граждан ведется в установленные дни недели по </w:t>
            </w:r>
            <w:r>
              <w:rPr>
                <w:highlight w:val="white"/>
              </w:rPr>
              <w:t xml:space="preserve">графику.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rStyle w:val="926"/>
                <w:sz w:val="24"/>
                <w:szCs w:val="24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Кроме того, в рамках профилактических мероприятий проведено 203 консультации, в том числе в  рамках профилактических визитов - 140 консультаций.</w:t>
            </w:r>
            <w:r>
              <w:rPr>
                <w:rStyle w:val="926"/>
                <w:sz w:val="24"/>
                <w:szCs w:val="24"/>
              </w:rPr>
            </w:r>
            <w:r>
              <w:rPr>
                <w:rStyle w:val="926"/>
                <w:sz w:val="24"/>
                <w:szCs w:val="24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осударственное казённое учреждение «Государственное юридическое бюро Республики Татарстан»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567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 – выступлений перед слушателями высшей школы государственного и муниципального управления КФУ с охватом 323 человек.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Аппарат Уполномоченного по правам человека в Республике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В целях правового информирования и правового 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просвещения граждан Уполномоченным по правам человека в Республике Татарстан и его Аппаратом в 2025 году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проведены следующие мероприятия: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8 телефонных «горячих» линий, в рамках которых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поступило 243 звонка;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8 занятий Школы правовых знаний при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Уполномоченном для родителей детей-инвалидов, в которых приняли участие около 300 граждан;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8 занятий Школы правовых з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наний при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Уполномоченном для слушателей «Университета третьего возраста», в которых приняли участие около 90 человек;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8 Дней правовой помощи совместно с РО «Союз 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пенсионеров России», в рамках которых поступило 150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обращений;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widowControl w:val="off"/>
            </w:pPr>
            <w:r>
              <w:rPr>
                <w:rStyle w:val="926"/>
                <w:sz w:val="24"/>
                <w:szCs w:val="24"/>
                <w:highlight w:val="white"/>
              </w:rPr>
              <w:t xml:space="preserve">13 Дней правовой помощи в и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справительных </w:t>
            </w:r>
            <w:r>
              <w:rPr>
                <w:rStyle w:val="926"/>
                <w:sz w:val="24"/>
                <w:szCs w:val="24"/>
                <w:highlight w:val="white"/>
              </w:rPr>
              <w:br/>
              <w:t xml:space="preserve">учреждениях, подведомственных Управлению ФСИН России по Республике Татарстан, в </w:t>
            </w:r>
            <w:r>
              <w:rPr>
                <w:rStyle w:val="926"/>
                <w:sz w:val="24"/>
                <w:szCs w:val="24"/>
                <w:highlight w:val="white"/>
              </w:rPr>
              <w:t xml:space="preserve">рамк</w:t>
            </w:r>
            <w:r>
              <w:t xml:space="preserve">ах</w:t>
            </w:r>
            <w:r>
              <w:t xml:space="preserve"> которых оказана  </w:t>
            </w:r>
            <w:r>
              <w:br/>
              <w:t xml:space="preserve">юридическая помощь 122 гражданам.</w:t>
            </w:r>
            <w:r/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Государственное Учреждение «Территориальный фонд обязательного медицинского страхования Республики Та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тарстан» (ТФОМС Республики Татарстан</w:t>
            </w: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pStyle w:val="946"/>
              <w:ind w:right="88"/>
              <w:jc w:val="both"/>
              <w:rPr>
                <w:spacing w:val="-5"/>
              </w:rPr>
            </w:pPr>
            <w:r>
              <w:t xml:space="preserve">36</w:t>
            </w:r>
            <w:r>
              <w:rPr>
                <w:spacing w:val="-6"/>
              </w:rPr>
              <w:t xml:space="preserve"> </w:t>
            </w:r>
            <w:r>
              <w:t xml:space="preserve">выступлений</w:t>
            </w:r>
            <w:r>
              <w:rPr>
                <w:spacing w:val="-6"/>
              </w:rPr>
              <w:t xml:space="preserve"> </w:t>
            </w:r>
            <w:r>
              <w:t xml:space="preserve">в</w:t>
            </w:r>
            <w:r>
              <w:rPr>
                <w:spacing w:val="-6"/>
              </w:rPr>
              <w:t xml:space="preserve"> </w:t>
            </w:r>
            <w:r>
              <w:t xml:space="preserve">коллективах</w:t>
            </w:r>
            <w:r>
              <w:rPr>
                <w:spacing w:val="-5"/>
              </w:rPr>
              <w:t xml:space="preserve"> </w:t>
            </w:r>
            <w:r>
              <w:t xml:space="preserve">застрахованных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 xml:space="preserve">лиц</w:t>
            </w:r>
            <w:r>
              <w:rPr>
                <w:spacing w:val="-5"/>
              </w:rPr>
            </w:r>
            <w:r>
              <w:rPr>
                <w:spacing w:val="-5"/>
              </w:rPr>
            </w:r>
          </w:p>
        </w:tc>
      </w:tr>
      <w:tr>
        <w:tblPrEx/>
        <w:trPr>
          <w:trHeight w:val="1138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rStyle w:val="926"/>
                <w:color w:val="000000"/>
                <w:sz w:val="24"/>
                <w:szCs w:val="24"/>
                <w:highlight w:val="white"/>
              </w:rPr>
              <w:t xml:space="preserve">Отделение Фонда пенсионного и социального страхования Российской Федерации по Республике Татарстан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3848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8200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t xml:space="preserve">36616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Всего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9157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12687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yellow"/>
              </w:rPr>
            </w:pPr>
            <w:r>
              <w:t xml:space="preserve">408204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widowControl w:val="off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</w:tbl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</w:pPr>
      <w:r>
        <w:rPr>
          <w:vanish/>
          <w:sz w:val="20"/>
          <w:szCs w:val="20"/>
          <w:highlight w:val="yellow"/>
        </w:rPr>
      </w: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pStyle w:val="941"/>
        <w:keepLines/>
        <w:spacing w:line="240" w:lineRule="auto"/>
        <w:widowControl/>
        <w:rPr>
          <w:sz w:val="20"/>
          <w:szCs w:val="20"/>
          <w:highlight w:val="yellow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6838" w:h="11906" w:orient="landscape"/>
          <w:pgMar w:top="766" w:right="1134" w:bottom="426" w:left="113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vanish/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ЕЖЕГОДНЫЙ ДОКЛАД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АДВОКАТСКОЙ ПАЛАТЫ РЕСПУБЛИКИ ТАТАРСТАН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 УЧАСТИИ АДВОКАТОВ В ГОСУДАРСТВЕННОЙ СИСТЕМЕ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БЕСПЛАТНОЙ ЮРИДИЧЕСКОЙ ПОМОЩИ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целях создания условий для развития бесплатной юридической помощи, осуществления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21 ноября 2011 года был принят Федеральный закон № 324-ФЗ «О бесплатной юридической помощи в Российской Федерации».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исполнения Федерального закона от 21 ноября 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 года был принят Закон Республики Татарстан № 73-ЗРТ от 2 ноября 2012 года «Об оказании бесплатной юридической помощи гражданам в Республике Татарстан», которым адвокаты были наделены правом участия в государственной системе бесплатной юридической помощи.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31 декабря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года 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государственной системе оказания бесплатной юридической помощи участвовали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адвокатов. Надо сказать, что эта цифра всегда «плавающая» и постоянно меняется, то увеличиваясь, то уменьшаясь.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Как показывает анализ итогов прошедшего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года, основной контингент обратившихся за получением бесплатной юридической помощи населению, составляют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малоимущие (6),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инвалиды I и II группы (2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(2)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национальной гвардии Российской Федерации, при условии их участия в СВО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 Российской Федерац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гр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 на указанных территориях, а также члены семей указанных граждан (4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),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кже их законные представители (6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граждане, имеющие право на бесплатную юридическую помощь в соответствии с Законом о психиатрической помощи (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итогам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бесплатная юридическая помощь в рамках государственной системы оказана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гражданам,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случаям.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Виды бесплатной юридической помощи: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правовое консультирование в устной 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252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правовое консультирование в письменной форме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 w:eastAsiaTheme="minorEastAsia"/>
          <w:sz w:val="24"/>
          <w:szCs w:val="24"/>
          <w:lang w:eastAsia="ru-RU"/>
        </w:rPr>
        <w:t xml:space="preserve">121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- составление жалоб, ходатайств, исков и заявлений и других документов правового характера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165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представительство в судах, государственных и муниципальных органах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Из бюджета республики в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освоено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405 600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 из выделенных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2 496 700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рублей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На 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 предусмотрено в бюджете 2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96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num" w:pos="-425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Адвокаты Адвокатской палаты Республики Татарстан принимают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 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различных мероприятиях, посвященных правовому просвещению населения в Республике Татарстан.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Так, 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проекта Татарстанского регионального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отделения 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Ассоциация юристов России» каждый понедельник с 9.00 до 13.00 часов адвокаты оказывают бесплатную юридическую помощь населению в Общественной палате Республики Татарстан. В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было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дежурств, на которых было проконсультировано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гражданина.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29 марта, 28 июня, 27 сентября, 20 ноября 2024 года адвокаты приняли участие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ежеквартальных  Единых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днях оказания бесплатной юридической помощи населению, которые организует Татарстанское региональное отделение «Ассоциация юристов России». Мероприятие проходит во всех рай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онах и городах республики на базе общественных приемных районных (городских) отделений партии «ЕДИНАЯ РОССИЯ», в центрах бесплатной юридической помощи населению Татарстанского регионального отделения «Ассоциация юристов России» и региональной общественной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приемной  председателя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партии «ЕДИНАЯ РОССИЯ». Всего 52 пункта.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26 сентября 2025 года адвокаты Адвокатской палатой Республики Татарстан при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няли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участие в Едином дне оказания бесплатной юридической помощи населению,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cfd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Адвокаты Адвокатской палаты Республики Татарстан принимают участие в организованных Министерством юстиции Республики Татарстан мероприятиях по оказанию бесплатной юридической помощи гражданам.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</w:r>
      <w:r>
        <w:rPr>
          <w:rFonts w:ascii="Times New Roman" w:hAnsi="Times New Roman" w:cs="Times New Roman"/>
          <w:sz w:val="28"/>
          <w:szCs w:val="28"/>
          <w:shd w:val="clear" w:color="auto" w:fill="fbfcfd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cfd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29 апреля 2025 года адвокаты приняли участие в мероприятии по оказанию бесплатной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юридической помощи, приуроченном к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Дню Победы в Великой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Отечественной войне 1941-1945 годов, ветеранам Великой Отечественной войны 1941-1945 годов, ветеранам боевых действий, участникам специальной военной операции, а также членам их семей в администрации Авиастроительного и Ново-Савиновского районов г. Казани.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</w:r>
      <w:r>
        <w:rPr>
          <w:rFonts w:ascii="Times New Roman" w:hAnsi="Times New Roman" w:cs="Times New Roman"/>
          <w:sz w:val="28"/>
          <w:szCs w:val="28"/>
          <w:shd w:val="clear" w:color="auto" w:fill="fbfcfd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cfd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30 апреля 2025 года адвокаты приняли участие в мероприятии по оказанию бесплатной юридической помощи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гражданам, приуроченно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к празднованию 80-летия победы в Великой Отечественной войне.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</w:r>
      <w:r>
        <w:rPr>
          <w:rFonts w:ascii="Times New Roman" w:hAnsi="Times New Roman" w:cs="Times New Roman"/>
          <w:sz w:val="28"/>
          <w:szCs w:val="28"/>
          <w:shd w:val="clear" w:color="auto" w:fill="fbfcfd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 июля 2025 года адвокаты участвовали в мероприятии по оказанию бесплатной юридической 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омощи гражданам, приуроченном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дню памяти святых Петра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Февронии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Муромских (День любви, семьи и верности), в рамках Всероссийской недели правовой помощи по вопросам защиты интересов семьи.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21 августа 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адвокаты приняли участие в мероприятии по бесплатной юридической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гражданам, приуроченное ко Дню Республики Татарстан в АНО «Добрая Казань».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30 сентября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года адвокаты приняли участие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Дне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бесплатной юридической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преддверии празднования Международного дня пожилых людей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ГБУ «Дом дружбы народов Татарстана».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cfd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2 декабря 2025 года адвокаты участвовали в мероприятии по оказанию бесплатной юридической помощи, в рамках Международного дня инвалидов в ГБУ «Дом дружбы народов Татарстана».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</w:r>
      <w:r>
        <w:rPr>
          <w:rFonts w:ascii="Times New Roman" w:hAnsi="Times New Roman" w:cs="Times New Roman"/>
          <w:sz w:val="28"/>
          <w:szCs w:val="28"/>
          <w:shd w:val="clear" w:color="auto" w:fill="fbfcfd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Адвокаты Адвокатской палаты Республики Татарстан осуществляют прием населения в Центре бесплатной юридической помощи при Государственном юридичес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ком бюро Республики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Татарстан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раза в неделю.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В 2025 году адв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окаты участвовали в 93 дежурствах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в центре и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ими гражданам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дано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364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 консультации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составе выездной информационно-консультационной группы по приему населения, организованных Государственным юридическим бюро Республики Татарстан, осуществляют прием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населения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сельских районах республики. Всего в этом году адвокаты приняли участие в мероприятиях, организованных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Апастовском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Буинском, Алексеевском,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Алькеевском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Верхнеуслонском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Кайбицком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Камско-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Устьинском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Зеленодольском,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Балтасинском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Тюлячинском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Атнинском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Арском,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Пестречинском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Лаишевском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Кукморском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Дрожжановском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Рыбно-Слободском,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Тетюшском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Спасском,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Аксубаевском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Нурлатском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муниципальных районах РТ.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2025 году адвокаты 12 раз принимали участие в мероприятиях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оказанию бесплатной юридической помощи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участникам специальной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военной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операции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проходящим лечение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Республиканской клинической больнице Республики Татарстан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 июня 2024 года Адвокатской палатой Республики 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тарстан организовано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мероприятия - Всероссийский день бесплатной юридической помощи «АДВОКАТЫ ГРАЖДАНАМ».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 рамках заключенного соглашения о сотрудничестве Адвокатской пала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ты Республики Татарстан с Филиалом государственного фонда поддержки участников специальной военной операции «Защитники Отечества» по Республике Татарстан адвокаты осуществляли оказание бесплатной юридической помощи в помещении фонда «Защитники Отечества». 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bfcfd"/>
        </w:rPr>
        <w:t xml:space="preserve">В 2025 году адвокаты участвовали в 12 дежурствах,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проконсультировано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граждан.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заключенного Адвокатской палатой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Республики Татарстан соглашения о взаимодействии с приемной Президента Российской Феде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рации в Республике Татарстан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адвокаты ежемесячно консультируют граждан на безвозмездной основе в Аппарате полномочного представителя Президента РФ по РТ.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2025 году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адвокаты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приняли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15 дежурствах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адвокаты принимали участие в мероприятиях по оказанию бесплатной юридической помощи заключенным, содержащимся в ФКУ ИК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2, 3, 5, 19, ФКУ КП – 18, ФКУ ИЦ – 1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УФСИН России по Республике Татарстан, организованных Уполномоченным по правам человека в Республике Татарстан. Также адвокаты приняли участие в мероприятиях, проведенных 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Штабе общественной поддержки Республики Татарстан, администрации Ново-Савинов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ского и Авиастроительного районов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Казани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администрации Кировского и Московского районов г. Казани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администрации Советского района 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Казани, 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подростковом клубе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Джалиль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Адвокаты осуществляют юридическую консультацию граждан в приемной Уполномоченного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правам человека в Республике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Татарстан. В 2025 году адвокаты участвовали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8 дежурствах, проконсультировано 42 гражданина.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Адвокаты еженедельно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 средам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ведут на безвозмездной основе на БИМ-радио передачу – «Помощь адвоката» и ежемесячно участвуют в радиопередаче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Хокук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əм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хаклык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Тəртип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радиосы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которая транслируется на татарском языке.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 пределами закона об оказании бесплатной юридической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помощи 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рамках государственной системы  адвокаты  в 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году дали  более 6903  консультаций, составили 1854 документов правового характера в порядке «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Pro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bono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1"/>
        <w:keepLines/>
        <w:spacing w:line="240" w:lineRule="auto"/>
        <w:widowControl/>
        <w:rPr>
          <w:rFonts w:ascii="Times New Roman" w:hAnsi="Times New Roman" w:cs="Times New Roman"/>
          <w:vanish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4" w:name="_PictureBullets"/>
      <w:r>
        <w:rPr>
          <w:rFonts w:ascii="Times New Roman" w:hAnsi="Times New Roman" w:eastAsia="Times New Roman" w:cs="Times New Roman"/>
          <w:sz w:val="24"/>
          <w:szCs w:val="24"/>
        </w:rPr>
      </w:r>
      <w:bookmarkEnd w:id="4"/>
      <w:r>
        <w:rPr>
          <w:rFonts w:ascii="Times New Roman" w:hAnsi="Times New Roman" w:cs="Times New Roman"/>
          <w:vanish/>
          <w:sz w:val="24"/>
          <w:szCs w:val="24"/>
          <w:highlight w:val="yellow"/>
        </w:rPr>
      </w:r>
      <w:r>
        <w:rPr>
          <w:rFonts w:ascii="Times New Roman" w:hAnsi="Times New Roman" w:cs="Times New Roman"/>
          <w:vanish/>
          <w:sz w:val="24"/>
          <w:szCs w:val="24"/>
          <w:highlight w:val="yellow"/>
        </w:rPr>
      </w:r>
    </w:p>
    <w:sectPr>
      <w:footnotePr/>
      <w:endnotePr/>
      <w:type w:val="nextPage"/>
      <w:pgSz w:w="11906" w:h="16838" w:orient="portrait"/>
      <w:pgMar w:top="1134" w:right="426" w:bottom="1134" w:left="766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 New Roman;Times New Roman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Microsoft YaHei">
    <w:panose1 w:val="020B0503020204020204"/>
  </w:font>
  <w:font w:name="Times New Roman">
    <w:panose1 w:val="02020603050405020304"/>
  </w:font>
  <w:font w:name="Courier New">
    <w:panose1 w:val="02070309020205020404"/>
  </w:font>
  <w:font w:name="Mangal">
    <w:panose1 w:val="02040503050203030202"/>
  </w:font>
  <w:font w:name="Arial">
    <w:panose1 w:val="020B0604020202020204"/>
  </w:font>
  <w:font w:name="NSimSun">
    <w:panose1 w:val="02010609030101010101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jc w:val="center"/>
    </w:pPr>
    <w:fldSimple w:instr="PAGE \* MERGEFORMAT">
      <w:r>
        <w:t xml:space="preserve">1</w:t>
      </w:r>
    </w:fldSimple>
    <w:r/>
    <w:r/>
  </w:p>
  <w:p>
    <w:pPr>
      <w:pStyle w:val="935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1"/>
  </w:num>
  <w:num w:numId="9">
    <w:abstractNumId w:val="17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15"/>
  </w:num>
  <w:num w:numId="15">
    <w:abstractNumId w:val="8"/>
  </w:num>
  <w:num w:numId="16">
    <w:abstractNumId w:val="18"/>
  </w:num>
  <w:num w:numId="17">
    <w:abstractNumId w:val="21"/>
  </w:num>
  <w:num w:numId="18">
    <w:abstractNumId w:val="20"/>
  </w:num>
  <w:num w:numId="19">
    <w:abstractNumId w:val="4"/>
  </w:num>
  <w:num w:numId="20">
    <w:abstractNumId w:val="14"/>
  </w:num>
  <w:num w:numId="21">
    <w:abstractNumId w:val="19"/>
  </w:num>
  <w:num w:numId="22">
    <w:abstractNumId w:val="23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729">
    <w:name w:val="Heading 1"/>
    <w:basedOn w:val="728"/>
    <w:next w:val="728"/>
    <w:link w:val="7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0">
    <w:name w:val="Heading 2"/>
    <w:basedOn w:val="728"/>
    <w:next w:val="728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1">
    <w:name w:val="Heading 3"/>
    <w:basedOn w:val="728"/>
    <w:next w:val="728"/>
    <w:link w:val="7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2">
    <w:name w:val="Heading 4"/>
    <w:basedOn w:val="728"/>
    <w:next w:val="728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728"/>
    <w:next w:val="728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4">
    <w:name w:val="Heading 6"/>
    <w:basedOn w:val="728"/>
    <w:next w:val="728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8"/>
    <w:next w:val="728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728"/>
    <w:next w:val="728"/>
    <w:link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728"/>
    <w:next w:val="7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character" w:styleId="741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Heading 2 Char"/>
    <w:uiPriority w:val="9"/>
    <w:rPr>
      <w:rFonts w:ascii="Arial" w:hAnsi="Arial" w:eastAsia="Arial" w:cs="Arial"/>
      <w:sz w:val="34"/>
    </w:rPr>
  </w:style>
  <w:style w:type="character" w:styleId="743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50" w:customStyle="1">
    <w:name w:val="Title Char"/>
    <w:uiPriority w:val="10"/>
    <w:rPr>
      <w:sz w:val="48"/>
      <w:szCs w:val="48"/>
    </w:rPr>
  </w:style>
  <w:style w:type="character" w:styleId="751" w:customStyle="1">
    <w:name w:val="Subtitle Char"/>
    <w:uiPriority w:val="11"/>
    <w:rPr>
      <w:sz w:val="24"/>
      <w:szCs w:val="24"/>
    </w:rPr>
  </w:style>
  <w:style w:type="character" w:styleId="752" w:customStyle="1">
    <w:name w:val="Quote Char"/>
    <w:uiPriority w:val="29"/>
    <w:rPr>
      <w:i/>
    </w:rPr>
  </w:style>
  <w:style w:type="character" w:styleId="753" w:customStyle="1">
    <w:name w:val="Intense Quote Char"/>
    <w:uiPriority w:val="30"/>
    <w:rPr>
      <w:i/>
    </w:rPr>
  </w:style>
  <w:style w:type="character" w:styleId="754" w:customStyle="1">
    <w:name w:val="Header Char"/>
    <w:basedOn w:val="738"/>
    <w:uiPriority w:val="99"/>
  </w:style>
  <w:style w:type="character" w:styleId="755" w:customStyle="1">
    <w:name w:val="Footer Char"/>
    <w:basedOn w:val="738"/>
    <w:uiPriority w:val="99"/>
  </w:style>
  <w:style w:type="character" w:styleId="756" w:customStyle="1">
    <w:name w:val="Caption Char"/>
    <w:uiPriority w:val="35"/>
    <w:rPr>
      <w:b/>
      <w:bCs/>
      <w:color w:val="4f81bd"/>
      <w:sz w:val="18"/>
      <w:szCs w:val="18"/>
    </w:rPr>
  </w:style>
  <w:style w:type="character" w:styleId="757" w:customStyle="1">
    <w:name w:val="Footnote Text Char"/>
    <w:uiPriority w:val="99"/>
    <w:rPr>
      <w:sz w:val="18"/>
    </w:rPr>
  </w:style>
  <w:style w:type="character" w:styleId="758" w:customStyle="1">
    <w:name w:val="Endnote Text Char"/>
    <w:uiPriority w:val="99"/>
    <w:rPr>
      <w:sz w:val="20"/>
    </w:rPr>
  </w:style>
  <w:style w:type="character" w:styleId="759" w:customStyle="1">
    <w:name w:val="Заголовок 1 Знак"/>
    <w:link w:val="729"/>
    <w:uiPriority w:val="9"/>
    <w:rPr>
      <w:rFonts w:ascii="Arial" w:hAnsi="Arial" w:eastAsia="Arial" w:cs="Arial"/>
      <w:sz w:val="40"/>
      <w:szCs w:val="40"/>
    </w:rPr>
  </w:style>
  <w:style w:type="character" w:styleId="760" w:customStyle="1">
    <w:name w:val="Заголовок 2 Знак"/>
    <w:link w:val="730"/>
    <w:uiPriority w:val="9"/>
    <w:rPr>
      <w:rFonts w:ascii="Arial" w:hAnsi="Arial" w:eastAsia="Arial" w:cs="Arial"/>
      <w:sz w:val="34"/>
    </w:rPr>
  </w:style>
  <w:style w:type="character" w:styleId="761" w:customStyle="1">
    <w:name w:val="Заголовок 3 Знак"/>
    <w:link w:val="731"/>
    <w:uiPriority w:val="9"/>
    <w:rPr>
      <w:rFonts w:ascii="Arial" w:hAnsi="Arial" w:eastAsia="Arial" w:cs="Arial"/>
      <w:sz w:val="30"/>
      <w:szCs w:val="30"/>
    </w:rPr>
  </w:style>
  <w:style w:type="character" w:styleId="762" w:customStyle="1">
    <w:name w:val="Заголовок 4 Знак"/>
    <w:link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63" w:customStyle="1">
    <w:name w:val="Заголовок 5 Знак"/>
    <w:link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64" w:customStyle="1">
    <w:name w:val="Заголовок 6 Знак"/>
    <w:link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65" w:customStyle="1">
    <w:name w:val="Заголовок 7 Знак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6" w:customStyle="1">
    <w:name w:val="Заголовок 8 Знак"/>
    <w:link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67" w:customStyle="1">
    <w:name w:val="Заголовок 9 Знак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728"/>
    <w:uiPriority w:val="34"/>
    <w:qFormat/>
    <w:pPr>
      <w:contextualSpacing/>
      <w:ind w:left="720"/>
    </w:pPr>
  </w:style>
  <w:style w:type="paragraph" w:styleId="769">
    <w:name w:val="Title"/>
    <w:basedOn w:val="728"/>
    <w:next w:val="728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Название Знак"/>
    <w:link w:val="769"/>
    <w:uiPriority w:val="10"/>
    <w:rPr>
      <w:sz w:val="48"/>
      <w:szCs w:val="48"/>
    </w:rPr>
  </w:style>
  <w:style w:type="paragraph" w:styleId="771">
    <w:name w:val="Subtitle"/>
    <w:basedOn w:val="728"/>
    <w:next w:val="728"/>
    <w:link w:val="772"/>
    <w:uiPriority w:val="11"/>
    <w:qFormat/>
    <w:pPr>
      <w:spacing w:before="200" w:after="200"/>
    </w:p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28"/>
    <w:next w:val="728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28"/>
    <w:next w:val="728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character" w:styleId="777" w:customStyle="1">
    <w:name w:val="Верхний колонтитул Знак1"/>
    <w:basedOn w:val="738"/>
    <w:link w:val="935"/>
    <w:uiPriority w:val="99"/>
  </w:style>
  <w:style w:type="paragraph" w:styleId="778">
    <w:name w:val="Footer"/>
    <w:basedOn w:val="728"/>
    <w:link w:val="77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79" w:customStyle="1">
    <w:name w:val="Нижний колонтитул Знак"/>
    <w:basedOn w:val="738"/>
    <w:link w:val="778"/>
    <w:uiPriority w:val="99"/>
  </w:style>
  <w:style w:type="character" w:styleId="780" w:customStyle="1">
    <w:name w:val="Название объекта Знак"/>
    <w:link w:val="932"/>
    <w:uiPriority w:val="35"/>
    <w:rPr>
      <w:b/>
      <w:bCs/>
      <w:color w:val="4f81bd"/>
      <w:sz w:val="18"/>
      <w:szCs w:val="18"/>
    </w:rPr>
  </w:style>
  <w:style w:type="table" w:styleId="781">
    <w:name w:val="Table Grid"/>
    <w:basedOn w:val="73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Table Grid Light"/>
    <w:basedOn w:val="739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Plain Table 1"/>
    <w:basedOn w:val="739"/>
    <w:uiPriority w:val="59"/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 w:customStyle="1">
    <w:name w:val="Plain Table 2"/>
    <w:basedOn w:val="739"/>
    <w:uiPriority w:val="59"/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 w:customStyle="1">
    <w:name w:val="Plain Table 3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 w:customStyle="1">
    <w:name w:val="Plain Table 4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Plain Table 5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1 Light"/>
    <w:basedOn w:val="739"/>
    <w:uiPriority w:val="99"/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1"/>
    <w:basedOn w:val="739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2"/>
    <w:basedOn w:val="739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3"/>
    <w:basedOn w:val="739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4"/>
    <w:basedOn w:val="739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5"/>
    <w:basedOn w:val="7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6"/>
    <w:basedOn w:val="7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2"/>
    <w:basedOn w:val="739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1"/>
    <w:basedOn w:val="739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5"/>
    <w:basedOn w:val="739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6"/>
    <w:basedOn w:val="739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"/>
    <w:basedOn w:val="739"/>
    <w:uiPriority w:val="99"/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1"/>
    <w:basedOn w:val="739"/>
    <w:uiPriority w:val="99"/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5"/>
    <w:basedOn w:val="739"/>
    <w:uiPriority w:val="99"/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6"/>
    <w:basedOn w:val="739"/>
    <w:uiPriority w:val="99"/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4"/>
    <w:basedOn w:val="739"/>
    <w:uiPriority w:val="59"/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810" w:customStyle="1">
    <w:name w:val="Grid Table 4 - Accent 1"/>
    <w:basedOn w:val="739"/>
    <w:uiPriority w:val="5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811" w:customStyle="1">
    <w:name w:val="Grid Table 4 - Accent 2"/>
    <w:basedOn w:val="739"/>
    <w:uiPriority w:val="5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812" w:customStyle="1">
    <w:name w:val="Grid Table 4 - Accent 3"/>
    <w:basedOn w:val="739"/>
    <w:uiPriority w:val="5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813" w:customStyle="1">
    <w:name w:val="Grid Table 4 - Accent 4"/>
    <w:basedOn w:val="739"/>
    <w:uiPriority w:val="5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814" w:customStyle="1">
    <w:name w:val="Grid Table 4 - Accent 5"/>
    <w:basedOn w:val="739"/>
    <w:uiPriority w:val="5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815" w:customStyle="1">
    <w:name w:val="Grid Table 4 - Accent 6"/>
    <w:basedOn w:val="739"/>
    <w:uiPriority w:val="5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816" w:customStyle="1">
    <w:name w:val="Grid Table 5 Dark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817" w:customStyle="1">
    <w:name w:val="Grid Table 5 Dark- Accent 1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818" w:customStyle="1">
    <w:name w:val="Grid Table 5 Dark - Accent 2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819" w:customStyle="1">
    <w:name w:val="Grid Table 5 Dark - Accent 3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820" w:customStyle="1">
    <w:name w:val="Grid Table 5 Dark- Accent 4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821" w:customStyle="1">
    <w:name w:val="Grid Table 5 Dark - Accent 5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822" w:customStyle="1">
    <w:name w:val="Grid Table 5 Dark - Accent 6"/>
    <w:basedOn w:val="739"/>
    <w:uiPriority w:val="99"/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823" w:customStyle="1">
    <w:name w:val="Grid Table 6 Colorful"/>
    <w:basedOn w:val="739"/>
    <w:uiPriority w:val="99"/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824" w:customStyle="1">
    <w:name w:val="Grid Table 6 Colorful - Accent 1"/>
    <w:basedOn w:val="739"/>
    <w:uiPriority w:val="99"/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825" w:customStyle="1">
    <w:name w:val="Grid Table 6 Colorful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826" w:customStyle="1">
    <w:name w:val="Grid Table 6 Colorful - Accent 3"/>
    <w:basedOn w:val="739"/>
    <w:uiPriority w:val="99"/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827" w:customStyle="1">
    <w:name w:val="Grid Table 6 Colorful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828" w:customStyle="1">
    <w:name w:val="Grid Table 6 Colorful - Accent 5"/>
    <w:basedOn w:val="739"/>
    <w:uiPriority w:val="99"/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29" w:customStyle="1">
    <w:name w:val="Grid Table 6 Colorful - Accent 6"/>
    <w:basedOn w:val="739"/>
    <w:uiPriority w:val="99"/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830" w:customStyle="1">
    <w:name w:val="Grid Table 7 Colorful"/>
    <w:basedOn w:val="739"/>
    <w:uiPriority w:val="99"/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1"/>
    <w:basedOn w:val="739"/>
    <w:uiPriority w:val="99"/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2"/>
    <w:basedOn w:val="739"/>
    <w:uiPriority w:val="99"/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3"/>
    <w:basedOn w:val="739"/>
    <w:uiPriority w:val="99"/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4"/>
    <w:basedOn w:val="739"/>
    <w:uiPriority w:val="99"/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5"/>
    <w:basedOn w:val="739"/>
    <w:uiPriority w:val="99"/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6"/>
    <w:basedOn w:val="739"/>
    <w:uiPriority w:val="99"/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1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2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3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4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5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6"/>
    <w:basedOn w:val="73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2"/>
    <w:basedOn w:val="739"/>
    <w:uiPriority w:val="99"/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845" w:customStyle="1">
    <w:name w:val="List Table 2 - Accent 1"/>
    <w:basedOn w:val="739"/>
    <w:uiPriority w:val="99"/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846" w:customStyle="1">
    <w:name w:val="List Table 2 - Accent 2"/>
    <w:basedOn w:val="739"/>
    <w:uiPriority w:val="99"/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847" w:customStyle="1">
    <w:name w:val="List Table 2 - Accent 3"/>
    <w:basedOn w:val="739"/>
    <w:uiPriority w:val="99"/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848" w:customStyle="1">
    <w:name w:val="List Table 2 - Accent 4"/>
    <w:basedOn w:val="739"/>
    <w:uiPriority w:val="99"/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849" w:customStyle="1">
    <w:name w:val="List Table 2 - Accent 5"/>
    <w:basedOn w:val="739"/>
    <w:uiPriority w:val="99"/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850" w:customStyle="1">
    <w:name w:val="List Table 2 - Accent 6"/>
    <w:basedOn w:val="739"/>
    <w:uiPriority w:val="99"/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851" w:customStyle="1">
    <w:name w:val="List Table 3"/>
    <w:basedOn w:val="739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"/>
    <w:basedOn w:val="739"/>
    <w:uiPriority w:val="99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1"/>
    <w:basedOn w:val="739"/>
    <w:uiPriority w:val="99"/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2"/>
    <w:basedOn w:val="739"/>
    <w:uiPriority w:val="99"/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3"/>
    <w:basedOn w:val="739"/>
    <w:uiPriority w:val="99"/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4"/>
    <w:basedOn w:val="739"/>
    <w:uiPriority w:val="99"/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5"/>
    <w:basedOn w:val="739"/>
    <w:uiPriority w:val="99"/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6"/>
    <w:basedOn w:val="739"/>
    <w:uiPriority w:val="99"/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5 Dark"/>
    <w:basedOn w:val="739"/>
    <w:uiPriority w:val="99"/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6" w:customStyle="1">
    <w:name w:val="List Table 5 Dark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7" w:customStyle="1">
    <w:name w:val="List Table 5 Dark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8" w:customStyle="1">
    <w:name w:val="List Table 5 Dark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69" w:customStyle="1">
    <w:name w:val="List Table 5 Dark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70" w:customStyle="1">
    <w:name w:val="List Table 5 Dark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71" w:customStyle="1">
    <w:name w:val="List Table 5 Dark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872" w:customStyle="1">
    <w:name w:val="List Table 6 Colorful"/>
    <w:basedOn w:val="739"/>
    <w:uiPriority w:val="99"/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73" w:customStyle="1">
    <w:name w:val="List Table 6 Colorful - Accent 1"/>
    <w:basedOn w:val="739"/>
    <w:uiPriority w:val="99"/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874" w:customStyle="1">
    <w:name w:val="List Table 6 Colorful - Accent 2"/>
    <w:basedOn w:val="739"/>
    <w:uiPriority w:val="99"/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75" w:customStyle="1">
    <w:name w:val="List Table 6 Colorful - Accent 3"/>
    <w:basedOn w:val="739"/>
    <w:uiPriority w:val="99"/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76" w:customStyle="1">
    <w:name w:val="List Table 6 Colorful - Accent 4"/>
    <w:basedOn w:val="739"/>
    <w:uiPriority w:val="99"/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77" w:customStyle="1">
    <w:name w:val="List Table 6 Colorful - Accent 5"/>
    <w:basedOn w:val="739"/>
    <w:uiPriority w:val="99"/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78" w:customStyle="1">
    <w:name w:val="List Table 6 Colorful - Accent 6"/>
    <w:basedOn w:val="739"/>
    <w:uiPriority w:val="99"/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79" w:customStyle="1">
    <w:name w:val="List Table 7 Colorful"/>
    <w:basedOn w:val="739"/>
    <w:uiPriority w:val="99"/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1"/>
    <w:basedOn w:val="739"/>
    <w:uiPriority w:val="99"/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2"/>
    <w:basedOn w:val="739"/>
    <w:uiPriority w:val="99"/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3"/>
    <w:basedOn w:val="739"/>
    <w:uiPriority w:val="99"/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4"/>
    <w:basedOn w:val="739"/>
    <w:uiPriority w:val="99"/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5"/>
    <w:basedOn w:val="739"/>
    <w:uiPriority w:val="99"/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6"/>
    <w:basedOn w:val="739"/>
    <w:uiPriority w:val="99"/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ned - Accent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87" w:customStyle="1">
    <w:name w:val="Lined - Accent 1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88" w:customStyle="1">
    <w:name w:val="Lined - Accent 2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89" w:customStyle="1">
    <w:name w:val="Lined - Accent 3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90" w:customStyle="1">
    <w:name w:val="Lined - Accent 4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91" w:customStyle="1">
    <w:name w:val="Lined - Accent 5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92" w:customStyle="1">
    <w:name w:val="Lined - Accent 6"/>
    <w:basedOn w:val="73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93" w:customStyle="1">
    <w:name w:val="Bordered &amp; Lined - Accent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94" w:customStyle="1">
    <w:name w:val="Bordered &amp; Lined - Accent 1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95" w:customStyle="1">
    <w:name w:val="Bordered &amp; Lined - Accent 2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96" w:customStyle="1">
    <w:name w:val="Bordered &amp; Lined - Accent 3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97" w:customStyle="1">
    <w:name w:val="Bordered &amp; Lined - Accent 4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98" w:customStyle="1">
    <w:name w:val="Bordered &amp; Lined - Accent 5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99" w:customStyle="1">
    <w:name w:val="Bordered &amp; Lined - Accent 6"/>
    <w:basedOn w:val="73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900" w:customStyle="1">
    <w:name w:val="Bordered"/>
    <w:basedOn w:val="739"/>
    <w:uiPriority w:val="99"/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901" w:customStyle="1">
    <w:name w:val="Bordered - Accent 1"/>
    <w:basedOn w:val="739"/>
    <w:uiPriority w:val="99"/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902" w:customStyle="1">
    <w:name w:val="Bordered - Accent 2"/>
    <w:basedOn w:val="739"/>
    <w:uiPriority w:val="99"/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903" w:customStyle="1">
    <w:name w:val="Bordered - Accent 3"/>
    <w:basedOn w:val="739"/>
    <w:uiPriority w:val="99"/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904" w:customStyle="1">
    <w:name w:val="Bordered - Accent 4"/>
    <w:basedOn w:val="739"/>
    <w:uiPriority w:val="99"/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905" w:customStyle="1">
    <w:name w:val="Bordered - Accent 5"/>
    <w:basedOn w:val="739"/>
    <w:uiPriority w:val="99"/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906" w:customStyle="1">
    <w:name w:val="Bordered - Accent 6"/>
    <w:basedOn w:val="739"/>
    <w:uiPriority w:val="99"/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paragraph" w:styleId="907">
    <w:name w:val="footnote text"/>
    <w:basedOn w:val="728"/>
    <w:link w:val="908"/>
    <w:uiPriority w:val="99"/>
    <w:semiHidden/>
    <w:unhideWhenUsed/>
    <w:pPr>
      <w:spacing w:after="40"/>
    </w:pPr>
    <w:rPr>
      <w:sz w:val="18"/>
    </w:rPr>
  </w:style>
  <w:style w:type="character" w:styleId="908" w:customStyle="1">
    <w:name w:val="Текст сноски Знак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728"/>
    <w:link w:val="911"/>
    <w:uiPriority w:val="99"/>
    <w:semiHidden/>
    <w:unhideWhenUsed/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28"/>
    <w:next w:val="728"/>
    <w:uiPriority w:val="39"/>
    <w:unhideWhenUsed/>
    <w:pPr>
      <w:spacing w:after="57"/>
    </w:pPr>
  </w:style>
  <w:style w:type="paragraph" w:styleId="914">
    <w:name w:val="toc 2"/>
    <w:basedOn w:val="728"/>
    <w:next w:val="728"/>
    <w:uiPriority w:val="39"/>
    <w:unhideWhenUsed/>
    <w:pPr>
      <w:ind w:left="283"/>
      <w:spacing w:after="57"/>
    </w:pPr>
  </w:style>
  <w:style w:type="paragraph" w:styleId="915">
    <w:name w:val="toc 3"/>
    <w:basedOn w:val="728"/>
    <w:next w:val="728"/>
    <w:uiPriority w:val="39"/>
    <w:unhideWhenUsed/>
    <w:pPr>
      <w:ind w:left="567"/>
      <w:spacing w:after="57"/>
    </w:pPr>
  </w:style>
  <w:style w:type="paragraph" w:styleId="916">
    <w:name w:val="toc 4"/>
    <w:basedOn w:val="728"/>
    <w:next w:val="728"/>
    <w:uiPriority w:val="39"/>
    <w:unhideWhenUsed/>
    <w:pPr>
      <w:ind w:left="850"/>
      <w:spacing w:after="57"/>
    </w:pPr>
  </w:style>
  <w:style w:type="paragraph" w:styleId="917">
    <w:name w:val="toc 5"/>
    <w:basedOn w:val="728"/>
    <w:next w:val="728"/>
    <w:uiPriority w:val="39"/>
    <w:unhideWhenUsed/>
    <w:pPr>
      <w:ind w:left="1134"/>
      <w:spacing w:after="57"/>
    </w:pPr>
  </w:style>
  <w:style w:type="paragraph" w:styleId="918">
    <w:name w:val="toc 6"/>
    <w:basedOn w:val="728"/>
    <w:next w:val="728"/>
    <w:uiPriority w:val="39"/>
    <w:unhideWhenUsed/>
    <w:pPr>
      <w:ind w:left="1417"/>
      <w:spacing w:after="57"/>
    </w:pPr>
  </w:style>
  <w:style w:type="paragraph" w:styleId="919">
    <w:name w:val="toc 7"/>
    <w:basedOn w:val="728"/>
    <w:next w:val="728"/>
    <w:uiPriority w:val="39"/>
    <w:unhideWhenUsed/>
    <w:pPr>
      <w:ind w:left="1701"/>
      <w:spacing w:after="57"/>
    </w:pPr>
  </w:style>
  <w:style w:type="paragraph" w:styleId="920">
    <w:name w:val="toc 8"/>
    <w:basedOn w:val="728"/>
    <w:next w:val="728"/>
    <w:uiPriority w:val="39"/>
    <w:unhideWhenUsed/>
    <w:pPr>
      <w:ind w:left="1984"/>
      <w:spacing w:after="57"/>
    </w:pPr>
  </w:style>
  <w:style w:type="paragraph" w:styleId="921">
    <w:name w:val="toc 9"/>
    <w:basedOn w:val="728"/>
    <w:next w:val="728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28"/>
    <w:next w:val="728"/>
    <w:uiPriority w:val="99"/>
    <w:unhideWhenUsed/>
  </w:style>
  <w:style w:type="character" w:styleId="924" w:customStyle="1">
    <w:name w:val="Верхний колонтитул Знак"/>
    <w:qFormat/>
    <w:rPr>
      <w:sz w:val="24"/>
      <w:szCs w:val="24"/>
      <w:lang w:val="ru-RU" w:bidi="ar-SA"/>
    </w:rPr>
  </w:style>
  <w:style w:type="character" w:styleId="925" w:customStyle="1">
    <w:name w:val="Font Style33"/>
    <w:qFormat/>
    <w:rPr>
      <w:rFonts w:ascii="Times New Roman" w:hAnsi="Times New Roman" w:cs="Times New Roman"/>
      <w:sz w:val="26"/>
      <w:szCs w:val="26"/>
    </w:rPr>
  </w:style>
  <w:style w:type="character" w:styleId="926" w:customStyle="1">
    <w:name w:val="Font Style18"/>
    <w:qFormat/>
    <w:rPr>
      <w:rFonts w:ascii="Times New Roman" w:hAnsi="Times New Roman" w:cs="Times New Roman"/>
      <w:sz w:val="22"/>
      <w:szCs w:val="22"/>
    </w:rPr>
  </w:style>
  <w:style w:type="character" w:styleId="927">
    <w:name w:val="Hyperlink"/>
    <w:rPr>
      <w:color w:val="000080"/>
      <w:u w:val="single"/>
    </w:rPr>
  </w:style>
  <w:style w:type="character" w:styleId="928">
    <w:name w:val="FollowedHyperlink"/>
    <w:rPr>
      <w:color w:val="551a8b"/>
      <w:u w:val="single"/>
    </w:rPr>
  </w:style>
  <w:style w:type="paragraph" w:styleId="929" w:customStyle="1">
    <w:name w:val="Заголовок"/>
    <w:basedOn w:val="728"/>
    <w:next w:val="930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930">
    <w:name w:val="Body Text"/>
    <w:basedOn w:val="728"/>
    <w:pPr>
      <w:spacing w:after="140" w:line="276" w:lineRule="auto"/>
    </w:pPr>
  </w:style>
  <w:style w:type="paragraph" w:styleId="931">
    <w:name w:val="List"/>
    <w:basedOn w:val="930"/>
    <w:rPr>
      <w:rFonts w:ascii="PT Astra Serif" w:hAnsi="PT Astra Serif" w:cs="Mangal"/>
    </w:rPr>
  </w:style>
  <w:style w:type="paragraph" w:styleId="932">
    <w:name w:val="Caption"/>
    <w:basedOn w:val="728"/>
    <w:link w:val="780"/>
    <w:qFormat/>
    <w:pPr>
      <w:spacing w:before="120" w:after="120"/>
      <w:suppressLineNumbers/>
    </w:pPr>
    <w:rPr>
      <w:rFonts w:ascii="PT Astra Serif" w:hAnsi="PT Astra Serif" w:cs="Mangal"/>
      <w:i/>
      <w:iCs/>
    </w:rPr>
  </w:style>
  <w:style w:type="paragraph" w:styleId="933">
    <w:name w:val="index heading"/>
    <w:basedOn w:val="728"/>
    <w:qFormat/>
    <w:pPr>
      <w:suppressLineNumbers/>
    </w:pPr>
    <w:rPr>
      <w:rFonts w:ascii="PT Astra Serif" w:hAnsi="PT Astra Serif" w:cs="Mangal"/>
    </w:rPr>
  </w:style>
  <w:style w:type="paragraph" w:styleId="934" w:customStyle="1">
    <w:name w:val="Колонтитул"/>
    <w:basedOn w:val="728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35">
    <w:name w:val="Header"/>
    <w:basedOn w:val="728"/>
    <w:link w:val="777"/>
    <w:pPr>
      <w:tabs>
        <w:tab w:val="center" w:pos="4677" w:leader="none"/>
        <w:tab w:val="right" w:pos="9355" w:leader="none"/>
      </w:tabs>
    </w:pPr>
  </w:style>
  <w:style w:type="paragraph" w:styleId="936" w:customStyle="1">
    <w:name w:val="Знак"/>
    <w:basedOn w:val="728"/>
    <w:qFormat/>
    <w:rPr>
      <w:rFonts w:ascii="Verdana" w:hAnsi="Verdana" w:cs="Verdana"/>
      <w:sz w:val="20"/>
      <w:szCs w:val="20"/>
      <w:lang w:val="en-US"/>
    </w:rPr>
  </w:style>
  <w:style w:type="paragraph" w:styleId="937" w:customStyle="1">
    <w:name w:val="ConsPlusNonformat"/>
    <w:qFormat/>
    <w:rPr>
      <w:rFonts w:ascii="Courier New" w:hAnsi="Courier New" w:eastAsia="Times New Roman" w:cs="Courier New"/>
      <w:lang w:eastAsia="zh-CN"/>
    </w:rPr>
  </w:style>
  <w:style w:type="paragraph" w:styleId="938" w:customStyle="1">
    <w:name w:val="ConsPlusCell"/>
    <w:qFormat/>
    <w:pPr>
      <w:widowControl w:val="off"/>
    </w:pPr>
    <w:rPr>
      <w:rFonts w:ascii="Calibri" w:hAnsi="Calibri" w:eastAsia="Calibri" w:cs="Calibri"/>
      <w:sz w:val="22"/>
      <w:szCs w:val="22"/>
      <w:lang w:eastAsia="zh-CN"/>
    </w:rPr>
  </w:style>
  <w:style w:type="paragraph" w:styleId="939">
    <w:name w:val="Balloon Text"/>
    <w:basedOn w:val="728"/>
    <w:qFormat/>
    <w:rPr>
      <w:rFonts w:ascii="Tahoma" w:hAnsi="Tahoma" w:cs="Tahoma"/>
      <w:sz w:val="16"/>
      <w:szCs w:val="16"/>
    </w:rPr>
  </w:style>
  <w:style w:type="paragraph" w:styleId="940" w:customStyle="1">
    <w:name w:val="ConsPlusNormal"/>
    <w:qFormat/>
    <w:rPr>
      <w:rFonts w:ascii="Times New Roman" w:hAnsi="Times New Roman" w:eastAsia="Times New Roman" w:cs="Times New Roman"/>
      <w:sz w:val="28"/>
      <w:szCs w:val="28"/>
      <w:lang w:eastAsia="zh-CN"/>
    </w:rPr>
  </w:style>
  <w:style w:type="paragraph" w:styleId="941" w:customStyle="1">
    <w:name w:val="Style5"/>
    <w:basedOn w:val="728"/>
    <w:qFormat/>
    <w:pPr>
      <w:jc w:val="both"/>
      <w:spacing w:line="265" w:lineRule="exact"/>
      <w:widowControl w:val="off"/>
    </w:pPr>
    <w:rPr>
      <w:rFonts w:eastAsia="Calibri"/>
    </w:rPr>
  </w:style>
  <w:style w:type="paragraph" w:styleId="942" w:customStyle="1">
    <w:name w:val="Содержимое таблицы"/>
    <w:basedOn w:val="728"/>
    <w:qFormat/>
    <w:pPr>
      <w:widowControl w:val="off"/>
      <w:suppressLineNumbers/>
    </w:pPr>
  </w:style>
  <w:style w:type="paragraph" w:styleId="943" w:customStyle="1">
    <w:name w:val="Заголовок таблицы"/>
    <w:basedOn w:val="942"/>
    <w:qFormat/>
    <w:pPr>
      <w:jc w:val="center"/>
    </w:pPr>
    <w:rPr>
      <w:b/>
      <w:bCs/>
    </w:rPr>
  </w:style>
  <w:style w:type="paragraph" w:styleId="944" w:customStyle="1">
    <w:name w:val="Default"/>
    <w:qFormat/>
    <w:rPr>
      <w:rFonts w:ascii="Times New Roman;Times New Roman" w:hAnsi="Times New Roman;Times New Roman" w:eastAsia="Times New Roman;Times New Roman" w:cs="Times New Roman;Times New Roman"/>
      <w:color w:val="000000"/>
      <w:sz w:val="24"/>
      <w:szCs w:val="24"/>
      <w:lang w:eastAsia="zh-CN"/>
    </w:rPr>
  </w:style>
  <w:style w:type="paragraph" w:styleId="945">
    <w:name w:val="No Spacing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946" w:customStyle="1">
    <w:name w:val="Table Paragraph"/>
    <w:basedOn w:val="728"/>
    <w:qFormat/>
  </w:style>
  <w:style w:type="numbering" w:styleId="947" w:customStyle="1">
    <w:name w:val="WW8Num1"/>
    <w:qFormat/>
  </w:style>
  <w:style w:type="numbering" w:styleId="948" w:customStyle="1">
    <w:name w:val="WW8Num2"/>
    <w:qFormat/>
  </w:style>
  <w:style w:type="character" w:styleId="949" w:customStyle="1">
    <w:name w:val="fontstyle01"/>
    <w:rPr>
      <w:rFonts w:ascii="Times New Roman" w:hAnsi="Times New Roman" w:eastAsia="Arial" w:cs="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digital.tatarstan.ru/" TargetMode="External"/><Relationship Id="rId13" Type="http://schemas.openxmlformats.org/officeDocument/2006/relationships/hyperlink" Target="http://mert.tatarstan.ru/" TargetMode="External"/><Relationship Id="rId14" Type="http://schemas.openxmlformats.org/officeDocument/2006/relationships/hyperlink" Target="http://kt.tatarstan.ru/" TargetMode="External"/><Relationship Id="rId15" Type="http://schemas.openxmlformats.org/officeDocument/2006/relationships/hyperlink" Target="https://goszakupki.tatarstan.ru/index.htm/news" TargetMode="External"/><Relationship Id="rId16" Type="http://schemas.openxmlformats.org/officeDocument/2006/relationships/hyperlink" Target="https://goszakupki.tatarstan.ru/index.htm/news" TargetMode="External"/><Relationship Id="rId17" Type="http://schemas.openxmlformats.org/officeDocument/2006/relationships/hyperlink" Target="http://tourism.tatarstan.ru/rus/besplatnaya-yuridicheskaya-pomoshch.htm" TargetMode="External"/><Relationship Id="rId18" Type="http://schemas.openxmlformats.org/officeDocument/2006/relationships/hyperlink" Target="https://www.tatzpp.ru/view/video/vebinary" TargetMode="External"/><Relationship Id="rId19" Type="http://schemas.openxmlformats.org/officeDocument/2006/relationships/hyperlink" Target="https://zags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dc:language>ru-RU</dc:language>
  <cp:lastModifiedBy>bup1</cp:lastModifiedBy>
  <cp:revision>57</cp:revision>
  <dcterms:created xsi:type="dcterms:W3CDTF">2019-09-30T10:43:00Z</dcterms:created>
  <dcterms:modified xsi:type="dcterms:W3CDTF">2026-01-21T08:47:48Z</dcterms:modified>
</cp:coreProperties>
</file>