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C4" w:rsidRPr="00512FB6" w:rsidRDefault="00F81AC4" w:rsidP="00512FB6">
      <w:pPr>
        <w:jc w:val="right"/>
        <w:rPr>
          <w:sz w:val="28"/>
          <w:szCs w:val="28"/>
        </w:rPr>
      </w:pPr>
      <w:bookmarkStart w:id="0" w:name="_GoBack"/>
      <w:bookmarkEnd w:id="0"/>
      <w:r w:rsidRPr="00512FB6">
        <w:rPr>
          <w:sz w:val="28"/>
          <w:szCs w:val="28"/>
        </w:rPr>
        <w:t>проект</w:t>
      </w:r>
    </w:p>
    <w:p w:rsidR="00F81AC4" w:rsidRDefault="00F81AC4" w:rsidP="00F81AC4">
      <w:pPr>
        <w:jc w:val="right"/>
        <w:rPr>
          <w:sz w:val="28"/>
          <w:szCs w:val="28"/>
        </w:rPr>
      </w:pPr>
    </w:p>
    <w:p w:rsidR="00F81AC4" w:rsidRDefault="00F81AC4" w:rsidP="00F81AC4">
      <w:pPr>
        <w:jc w:val="center"/>
        <w:rPr>
          <w:sz w:val="28"/>
          <w:szCs w:val="28"/>
        </w:rPr>
      </w:pPr>
    </w:p>
    <w:p w:rsidR="009623E4" w:rsidRDefault="009623E4" w:rsidP="00F81AC4">
      <w:pPr>
        <w:jc w:val="center"/>
        <w:rPr>
          <w:sz w:val="28"/>
          <w:szCs w:val="28"/>
        </w:rPr>
      </w:pPr>
    </w:p>
    <w:p w:rsidR="009623E4" w:rsidRDefault="009623E4" w:rsidP="00F81AC4">
      <w:pPr>
        <w:jc w:val="center"/>
        <w:rPr>
          <w:sz w:val="28"/>
          <w:szCs w:val="28"/>
        </w:rPr>
      </w:pPr>
    </w:p>
    <w:p w:rsidR="009623E4" w:rsidRDefault="009623E4" w:rsidP="00F81AC4">
      <w:pPr>
        <w:jc w:val="center"/>
        <w:rPr>
          <w:sz w:val="28"/>
          <w:szCs w:val="28"/>
        </w:rPr>
      </w:pPr>
    </w:p>
    <w:p w:rsidR="009623E4" w:rsidRDefault="009623E4" w:rsidP="00F81AC4">
      <w:pPr>
        <w:jc w:val="center"/>
        <w:rPr>
          <w:sz w:val="28"/>
          <w:szCs w:val="28"/>
        </w:rPr>
      </w:pPr>
    </w:p>
    <w:p w:rsidR="00800EE2" w:rsidRPr="00CC5B1F" w:rsidRDefault="00800EE2" w:rsidP="00F81AC4">
      <w:pPr>
        <w:jc w:val="center"/>
        <w:rPr>
          <w:sz w:val="28"/>
          <w:szCs w:val="28"/>
        </w:rPr>
      </w:pPr>
    </w:p>
    <w:p w:rsidR="009623E4" w:rsidRDefault="009623E4" w:rsidP="005F1163">
      <w:pPr>
        <w:ind w:right="5102"/>
        <w:jc w:val="both"/>
        <w:rPr>
          <w:sz w:val="28"/>
          <w:szCs w:val="28"/>
        </w:rPr>
      </w:pPr>
    </w:p>
    <w:p w:rsidR="00F81AC4" w:rsidRDefault="00F01068" w:rsidP="006E198F">
      <w:pPr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F81AC4" w:rsidRPr="00F662F9">
        <w:rPr>
          <w:sz w:val="28"/>
          <w:szCs w:val="28"/>
        </w:rPr>
        <w:t xml:space="preserve"> в</w:t>
      </w:r>
      <w:r w:rsidR="00593581">
        <w:rPr>
          <w:sz w:val="28"/>
          <w:szCs w:val="28"/>
        </w:rPr>
        <w:t xml:space="preserve"> постановление</w:t>
      </w:r>
      <w:r w:rsidR="001125D2" w:rsidRPr="002D25DB">
        <w:rPr>
          <w:sz w:val="28"/>
          <w:szCs w:val="28"/>
        </w:rPr>
        <w:t xml:space="preserve"> Кабинета</w:t>
      </w:r>
      <w:r w:rsidR="005F1163">
        <w:rPr>
          <w:sz w:val="28"/>
          <w:szCs w:val="28"/>
        </w:rPr>
        <w:t xml:space="preserve"> Министров Республики Т</w:t>
      </w:r>
      <w:r w:rsidR="005F1163">
        <w:rPr>
          <w:sz w:val="28"/>
          <w:szCs w:val="28"/>
        </w:rPr>
        <w:t>а</w:t>
      </w:r>
      <w:r w:rsidR="005F1163">
        <w:rPr>
          <w:sz w:val="28"/>
          <w:szCs w:val="28"/>
        </w:rPr>
        <w:t>тарстан</w:t>
      </w:r>
      <w:r w:rsidR="006E198F">
        <w:rPr>
          <w:sz w:val="28"/>
          <w:szCs w:val="28"/>
        </w:rPr>
        <w:t xml:space="preserve"> от </w:t>
      </w:r>
      <w:r w:rsidR="001756E3">
        <w:rPr>
          <w:sz w:val="28"/>
          <w:szCs w:val="28"/>
        </w:rPr>
        <w:t>12</w:t>
      </w:r>
      <w:r w:rsidR="006E198F">
        <w:rPr>
          <w:sz w:val="28"/>
          <w:szCs w:val="28"/>
        </w:rPr>
        <w:t>.</w:t>
      </w:r>
      <w:r w:rsidR="001756E3">
        <w:rPr>
          <w:sz w:val="28"/>
          <w:szCs w:val="28"/>
        </w:rPr>
        <w:t>11</w:t>
      </w:r>
      <w:r w:rsidR="006E198F">
        <w:rPr>
          <w:sz w:val="28"/>
          <w:szCs w:val="28"/>
        </w:rPr>
        <w:t>.200</w:t>
      </w:r>
      <w:r w:rsidR="001756E3">
        <w:rPr>
          <w:sz w:val="28"/>
          <w:szCs w:val="28"/>
        </w:rPr>
        <w:t>7</w:t>
      </w:r>
      <w:r w:rsidR="006E198F">
        <w:rPr>
          <w:sz w:val="28"/>
          <w:szCs w:val="28"/>
        </w:rPr>
        <w:t xml:space="preserve"> № </w:t>
      </w:r>
      <w:r w:rsidR="002E0ED0">
        <w:rPr>
          <w:sz w:val="28"/>
          <w:szCs w:val="28"/>
        </w:rPr>
        <w:t>6</w:t>
      </w:r>
      <w:r w:rsidR="001756E3">
        <w:rPr>
          <w:sz w:val="28"/>
          <w:szCs w:val="28"/>
        </w:rPr>
        <w:t>26</w:t>
      </w:r>
      <w:r w:rsidR="002E0ED0">
        <w:rPr>
          <w:sz w:val="28"/>
          <w:szCs w:val="28"/>
        </w:rPr>
        <w:t xml:space="preserve"> «</w:t>
      </w:r>
      <w:r w:rsidR="001756E3">
        <w:rPr>
          <w:sz w:val="28"/>
          <w:szCs w:val="28"/>
        </w:rPr>
        <w:t>Об утверждении структуры и штатного расписания аппаратов мировых судей Республики Татарстан</w:t>
      </w:r>
      <w:r w:rsidR="002E0ED0">
        <w:rPr>
          <w:sz w:val="28"/>
          <w:szCs w:val="28"/>
        </w:rPr>
        <w:t>»</w:t>
      </w:r>
    </w:p>
    <w:p w:rsidR="00515BA6" w:rsidRDefault="00515BA6" w:rsidP="00E246FD">
      <w:pPr>
        <w:ind w:firstLine="709"/>
        <w:jc w:val="center"/>
        <w:rPr>
          <w:sz w:val="28"/>
          <w:szCs w:val="28"/>
        </w:rPr>
      </w:pPr>
    </w:p>
    <w:p w:rsidR="00210C35" w:rsidRDefault="00210C35" w:rsidP="00E246FD">
      <w:pPr>
        <w:ind w:firstLine="709"/>
        <w:rPr>
          <w:sz w:val="28"/>
          <w:szCs w:val="28"/>
        </w:rPr>
      </w:pPr>
    </w:p>
    <w:p w:rsidR="00F81AC4" w:rsidRDefault="00F81AC4" w:rsidP="00E246F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</w:t>
      </w:r>
      <w:r w:rsidRPr="00C5309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ПОСТАНОВЛЯЕТ:</w:t>
      </w:r>
    </w:p>
    <w:p w:rsidR="00F81AC4" w:rsidRDefault="00F81AC4" w:rsidP="00E246FD">
      <w:pPr>
        <w:pStyle w:val="ConsPlusNormal"/>
        <w:ind w:firstLine="709"/>
        <w:jc w:val="both"/>
        <w:rPr>
          <w:sz w:val="28"/>
          <w:szCs w:val="28"/>
        </w:rPr>
      </w:pPr>
    </w:p>
    <w:p w:rsidR="001C6D8D" w:rsidRDefault="00593581" w:rsidP="00122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418A2" w:rsidRPr="00FD46DB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постановление </w:t>
      </w:r>
      <w:r w:rsidR="00E418A2" w:rsidRPr="00FD46DB">
        <w:rPr>
          <w:sz w:val="28"/>
          <w:szCs w:val="28"/>
        </w:rPr>
        <w:t xml:space="preserve">Кабинета Министров Республики Татарстан от </w:t>
      </w:r>
      <w:r w:rsidR="001756E3">
        <w:rPr>
          <w:sz w:val="28"/>
          <w:szCs w:val="28"/>
        </w:rPr>
        <w:t>12</w:t>
      </w:r>
      <w:r w:rsidR="00E418A2" w:rsidRPr="00FD46DB">
        <w:rPr>
          <w:sz w:val="28"/>
          <w:szCs w:val="28"/>
        </w:rPr>
        <w:t>.</w:t>
      </w:r>
      <w:r w:rsidR="001756E3">
        <w:rPr>
          <w:sz w:val="28"/>
          <w:szCs w:val="28"/>
        </w:rPr>
        <w:t>11</w:t>
      </w:r>
      <w:r w:rsidR="00E418A2" w:rsidRPr="00FD46DB">
        <w:rPr>
          <w:sz w:val="28"/>
          <w:szCs w:val="28"/>
        </w:rPr>
        <w:t>.200</w:t>
      </w:r>
      <w:r w:rsidR="001756E3">
        <w:rPr>
          <w:sz w:val="28"/>
          <w:szCs w:val="28"/>
        </w:rPr>
        <w:t>7</w:t>
      </w:r>
      <w:r w:rsidR="00E418A2" w:rsidRPr="00FD46DB">
        <w:rPr>
          <w:sz w:val="28"/>
          <w:szCs w:val="28"/>
        </w:rPr>
        <w:t xml:space="preserve"> № 6</w:t>
      </w:r>
      <w:r w:rsidR="001756E3">
        <w:rPr>
          <w:sz w:val="28"/>
          <w:szCs w:val="28"/>
        </w:rPr>
        <w:t>26</w:t>
      </w:r>
      <w:r w:rsidR="00E418A2" w:rsidRPr="00FD46DB">
        <w:rPr>
          <w:sz w:val="28"/>
          <w:szCs w:val="28"/>
        </w:rPr>
        <w:t xml:space="preserve"> «</w:t>
      </w:r>
      <w:r w:rsidR="001756E3">
        <w:rPr>
          <w:sz w:val="28"/>
          <w:szCs w:val="28"/>
        </w:rPr>
        <w:t>Об утверждении структуры и штатного расписания аппаратов мировых судей Республики Татарстан</w:t>
      </w:r>
      <w:r w:rsidR="00E418A2" w:rsidRPr="00FD46DB">
        <w:rPr>
          <w:sz w:val="28"/>
          <w:szCs w:val="28"/>
        </w:rPr>
        <w:t>» (с изменениями, внесенными постановлен</w:t>
      </w:r>
      <w:r w:rsidR="00E418A2" w:rsidRPr="00FD46DB">
        <w:rPr>
          <w:sz w:val="28"/>
          <w:szCs w:val="28"/>
        </w:rPr>
        <w:t>и</w:t>
      </w:r>
      <w:r w:rsidR="00E418A2" w:rsidRPr="00FD46DB">
        <w:rPr>
          <w:sz w:val="28"/>
          <w:szCs w:val="28"/>
        </w:rPr>
        <w:t xml:space="preserve">ями </w:t>
      </w:r>
      <w:r>
        <w:rPr>
          <w:sz w:val="28"/>
          <w:szCs w:val="28"/>
        </w:rPr>
        <w:t xml:space="preserve">Кабинета Министров Республики Татарстан </w:t>
      </w:r>
      <w:r w:rsidR="00E418A2" w:rsidRPr="00FD46DB">
        <w:rPr>
          <w:sz w:val="28"/>
          <w:szCs w:val="28"/>
        </w:rPr>
        <w:t xml:space="preserve">от </w:t>
      </w:r>
      <w:r w:rsidR="007069DC">
        <w:rPr>
          <w:sz w:val="28"/>
          <w:szCs w:val="28"/>
        </w:rPr>
        <w:t>21.12.2007 № 738, от 29.11.2010 № 957, от 09.08.2013 № 556, от 11.12.2013 № 976, от 17.03.2014 № 163, от 14.01.2016 № 11, от 11.05.2016 № 294, от 29.09.2017 № 732, от 28.12.2017 № 1069, от 19.02.2018 № 96, от 27.04.2018 № 302, от 17.03.2020 № 194</w:t>
      </w:r>
      <w:r w:rsidR="00174FED">
        <w:rPr>
          <w:sz w:val="28"/>
          <w:szCs w:val="28"/>
        </w:rPr>
        <w:t>, от 02.10.2020 № 893, от 30.12.2020 № 1252</w:t>
      </w:r>
      <w:r w:rsidR="00E418A2" w:rsidRPr="00FD46DB">
        <w:rPr>
          <w:sz w:val="28"/>
          <w:szCs w:val="28"/>
        </w:rPr>
        <w:t>)</w:t>
      </w:r>
      <w:r w:rsidR="001C6D8D">
        <w:rPr>
          <w:sz w:val="28"/>
          <w:szCs w:val="28"/>
        </w:rPr>
        <w:t xml:space="preserve"> следующие изменения:</w:t>
      </w:r>
    </w:p>
    <w:p w:rsidR="005C25A3" w:rsidRDefault="005C25A3" w:rsidP="00122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174FED">
        <w:rPr>
          <w:sz w:val="28"/>
          <w:szCs w:val="28"/>
        </w:rPr>
        <w:t>1 цифры «11 951 974,0» заменить цифрами «</w:t>
      </w:r>
      <w:r w:rsidR="00DF3362" w:rsidRPr="00DF3362">
        <w:rPr>
          <w:sz w:val="28"/>
          <w:szCs w:val="28"/>
        </w:rPr>
        <w:t>12 944 042,0</w:t>
      </w:r>
      <w:r w:rsidR="00DF3362">
        <w:rPr>
          <w:sz w:val="28"/>
          <w:szCs w:val="28"/>
        </w:rPr>
        <w:t>»</w:t>
      </w:r>
      <w:r w:rsidR="00174FED">
        <w:rPr>
          <w:sz w:val="28"/>
          <w:szCs w:val="28"/>
        </w:rPr>
        <w:t>;</w:t>
      </w:r>
    </w:p>
    <w:p w:rsidR="001C5D3B" w:rsidRDefault="00174FED" w:rsidP="00122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штатное расписание аппаратов мировых судей Республики Татарстан,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жденное указанным постановлением, изложить в новой редакции (прилагается).</w:t>
      </w:r>
    </w:p>
    <w:p w:rsidR="001C5D3B" w:rsidRDefault="00593581" w:rsidP="001225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C5D3B">
        <w:rPr>
          <w:sz w:val="28"/>
          <w:szCs w:val="28"/>
        </w:rPr>
        <w:t xml:space="preserve">Установить, что настоящее постановление вступает в силу с 1 января </w:t>
      </w:r>
      <w:r w:rsidR="001C5D3B">
        <w:rPr>
          <w:sz w:val="28"/>
          <w:szCs w:val="28"/>
        </w:rPr>
        <w:br/>
        <w:t>2022 года.</w:t>
      </w:r>
    </w:p>
    <w:p w:rsidR="005C25A3" w:rsidRDefault="005C25A3" w:rsidP="00F81A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0ED0" w:rsidRDefault="002E0ED0" w:rsidP="00F81A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1AC4" w:rsidRDefault="00F81AC4" w:rsidP="00F81A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C5247B" w:rsidRDefault="00F81AC4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FB5E08">
        <w:rPr>
          <w:sz w:val="28"/>
          <w:szCs w:val="28"/>
        </w:rPr>
        <w:tab/>
      </w:r>
      <w:r w:rsidR="00FB5E08">
        <w:rPr>
          <w:sz w:val="28"/>
          <w:szCs w:val="28"/>
        </w:rPr>
        <w:tab/>
      </w:r>
      <w:r w:rsidR="00FB5E08">
        <w:rPr>
          <w:sz w:val="28"/>
          <w:szCs w:val="28"/>
        </w:rPr>
        <w:tab/>
      </w:r>
      <w:r w:rsidR="00FB5E08">
        <w:rPr>
          <w:sz w:val="28"/>
          <w:szCs w:val="28"/>
        </w:rPr>
        <w:tab/>
      </w:r>
      <w:r w:rsidR="001125D2">
        <w:rPr>
          <w:sz w:val="28"/>
          <w:szCs w:val="28"/>
        </w:rPr>
        <w:tab/>
      </w:r>
      <w:r w:rsidR="001125D2">
        <w:rPr>
          <w:sz w:val="28"/>
          <w:szCs w:val="28"/>
        </w:rPr>
        <w:tab/>
      </w:r>
      <w:r w:rsidR="001125D2">
        <w:rPr>
          <w:sz w:val="28"/>
          <w:szCs w:val="28"/>
        </w:rPr>
        <w:tab/>
      </w:r>
      <w:r w:rsidR="001125D2">
        <w:rPr>
          <w:sz w:val="28"/>
          <w:szCs w:val="28"/>
        </w:rPr>
        <w:tab/>
      </w:r>
      <w:r w:rsidR="00FB5E08">
        <w:rPr>
          <w:sz w:val="28"/>
          <w:szCs w:val="28"/>
        </w:rPr>
        <w:t xml:space="preserve">         </w:t>
      </w:r>
      <w:r w:rsidR="001125D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А.В.Песошин</w:t>
      </w:r>
      <w:proofErr w:type="spellEnd"/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26DC" w:rsidRDefault="002526DC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FED" w:rsidRDefault="00174FED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FED" w:rsidRDefault="00174FED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Утверждено</w:t>
      </w: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от 12.11.2007 № 626</w:t>
      </w: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(в редакции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Кабинета Министров</w:t>
      </w: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174FED" w:rsidRDefault="00174FED" w:rsidP="00174FED">
      <w:pPr>
        <w:autoSpaceDE w:val="0"/>
        <w:autoSpaceDN w:val="0"/>
        <w:adjustRightInd w:val="0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>от _______</w:t>
      </w:r>
      <w:r w:rsidR="00DF5B05">
        <w:rPr>
          <w:sz w:val="28"/>
          <w:szCs w:val="28"/>
        </w:rPr>
        <w:t>_</w:t>
      </w:r>
      <w:r>
        <w:rPr>
          <w:sz w:val="28"/>
          <w:szCs w:val="28"/>
        </w:rPr>
        <w:t xml:space="preserve"> № _______</w:t>
      </w:r>
      <w:r w:rsidR="00DF5B05">
        <w:rPr>
          <w:sz w:val="28"/>
          <w:szCs w:val="28"/>
        </w:rPr>
        <w:t>_)</w:t>
      </w:r>
    </w:p>
    <w:p w:rsidR="00174FED" w:rsidRDefault="00174FED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FED" w:rsidRDefault="00174FED" w:rsidP="005935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6AFA" w:rsidRDefault="002F6AFA" w:rsidP="002F6AFA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 аппаратов мировых судей</w:t>
      </w:r>
    </w:p>
    <w:p w:rsidR="002F6AFA" w:rsidRDefault="002F6AFA" w:rsidP="002F6AFA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F6AFA" w:rsidRDefault="002F6AFA" w:rsidP="002F6AFA">
      <w:pPr>
        <w:pStyle w:val="ConsPlusNormal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1552"/>
        <w:gridCol w:w="2134"/>
        <w:gridCol w:w="2091"/>
      </w:tblGrid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left="-108" w:right="-1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Количество, единиц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Должностной оклад, тари</w:t>
            </w:r>
            <w:r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ная ставка, рублей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left="-108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фонд оплаты труда, тарифный фонд,</w:t>
            </w:r>
          </w:p>
          <w:p w:rsidR="002F6AFA" w:rsidRDefault="002F6AFA">
            <w:pPr>
              <w:pStyle w:val="ConsPlusNormal"/>
              <w:ind w:left="-108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18 719,0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 w:rsidP="002F6AFA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2 901 445,0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судебного заседания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18 719,0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3 556 610,0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специалист 2 разряда -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ведующий канцелярией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15 201,0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 w:rsidP="002F6AFA">
            <w:pPr>
              <w:pStyle w:val="ConsPlusNormal"/>
              <w:ind w:right="282" w:firstLine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2 508 165,0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 разряда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 w:rsidP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14 465,0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 w:rsidP="002F6AFA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2 545 840,0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государственных гражданских служащих Республики Татарстан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 w:rsidP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 w:rsidP="002F6AFA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11 512 060,0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autoSpaceDE w:val="0"/>
              <w:autoSpaceDN w:val="0"/>
              <w:adjustRightInd w:val="0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специалист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16 098,0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225 372,0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 w:rsidP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 5 разряда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Pr="002F6AFA" w:rsidRDefault="0012279F" w:rsidP="0012279F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 w:rsidRPr="0012279F">
              <w:rPr>
                <w:sz w:val="28"/>
                <w:szCs w:val="28"/>
              </w:rPr>
              <w:t>14 620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Pr="002F6AFA" w:rsidRDefault="0012279F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 w:rsidRPr="0012279F">
              <w:rPr>
                <w:sz w:val="28"/>
                <w:szCs w:val="28"/>
              </w:rPr>
              <w:t>29 240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по комплексному обслужи-</w:t>
            </w:r>
            <w:proofErr w:type="spellStart"/>
            <w:r>
              <w:rPr>
                <w:sz w:val="28"/>
                <w:szCs w:val="28"/>
              </w:rPr>
              <w:t>ванию</w:t>
            </w:r>
            <w:proofErr w:type="spellEnd"/>
            <w:r>
              <w:rPr>
                <w:sz w:val="28"/>
                <w:szCs w:val="28"/>
              </w:rPr>
              <w:t xml:space="preserve"> и ремонту зданий 4 разряда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tabs>
                <w:tab w:val="left" w:pos="2064"/>
              </w:tabs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Pr="002F6AFA" w:rsidRDefault="0012279F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 w:rsidRPr="0012279F">
              <w:rPr>
                <w:sz w:val="28"/>
                <w:szCs w:val="28"/>
              </w:rPr>
              <w:t>14 350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Pr="002F6AFA" w:rsidRDefault="0012279F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 w:rsidRPr="0012279F">
              <w:rPr>
                <w:sz w:val="28"/>
                <w:szCs w:val="28"/>
              </w:rPr>
              <w:t>71 750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по комплексному обслужи-</w:t>
            </w:r>
            <w:proofErr w:type="spellStart"/>
            <w:r>
              <w:rPr>
                <w:sz w:val="28"/>
                <w:szCs w:val="28"/>
              </w:rPr>
              <w:t>ванию</w:t>
            </w:r>
            <w:proofErr w:type="spellEnd"/>
            <w:r>
              <w:rPr>
                <w:sz w:val="28"/>
                <w:szCs w:val="28"/>
              </w:rPr>
              <w:t xml:space="preserve"> и ремонту зданий 3 разряда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9F" w:rsidRPr="0012279F" w:rsidRDefault="0012279F" w:rsidP="0012279F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 w:rsidRPr="0012279F">
              <w:rPr>
                <w:sz w:val="28"/>
                <w:szCs w:val="28"/>
              </w:rPr>
              <w:t>14 110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Pr="0012279F" w:rsidRDefault="0012279F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 w:rsidRPr="0012279F">
              <w:rPr>
                <w:sz w:val="28"/>
                <w:szCs w:val="28"/>
              </w:rPr>
              <w:t>211 650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производственных                        и служебных помещений 2 разряда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firstLine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Pr="0012279F" w:rsidRDefault="0012279F">
            <w:pPr>
              <w:pStyle w:val="ConsPlusNormal"/>
              <w:ind w:firstLine="1"/>
              <w:jc w:val="center"/>
              <w:rPr>
                <w:sz w:val="28"/>
                <w:szCs w:val="28"/>
                <w:highlight w:val="yellow"/>
              </w:rPr>
            </w:pPr>
            <w:r w:rsidRPr="0012279F">
              <w:rPr>
                <w:sz w:val="28"/>
                <w:szCs w:val="28"/>
              </w:rPr>
              <w:t>13 860,0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9F" w:rsidRPr="0012279F" w:rsidRDefault="0012279F">
            <w:pPr>
              <w:pStyle w:val="ConsPlusNormal"/>
              <w:ind w:right="282" w:firstLine="1"/>
              <w:jc w:val="right"/>
              <w:rPr>
                <w:sz w:val="28"/>
                <w:szCs w:val="28"/>
                <w:highlight w:val="yellow"/>
              </w:rPr>
            </w:pPr>
            <w:r w:rsidRPr="0012279F">
              <w:rPr>
                <w:sz w:val="28"/>
                <w:szCs w:val="28"/>
              </w:rPr>
              <w:t>893 970,0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работников, не отнесенных к должностям государственной гра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данской службы Республики Тата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стан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FA" w:rsidRDefault="002F6AFA">
            <w:pPr>
              <w:pStyle w:val="ConsPlusNormal"/>
              <w:ind w:hanging="851"/>
              <w:jc w:val="center"/>
              <w:rPr>
                <w:sz w:val="28"/>
                <w:szCs w:val="28"/>
                <w:highlight w:val="yellow"/>
              </w:rPr>
            </w:pPr>
          </w:p>
          <w:p w:rsidR="002F6AFA" w:rsidRDefault="002F6AFA">
            <w:pPr>
              <w:pStyle w:val="ConsPlusNormal"/>
              <w:ind w:left="892" w:hanging="851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79F" w:rsidRDefault="0012279F" w:rsidP="0012279F">
            <w:pPr>
              <w:pStyle w:val="ConsPlusNormal"/>
              <w:ind w:right="282" w:hanging="62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1 431 982,0</w:t>
            </w:r>
          </w:p>
        </w:tc>
      </w:tr>
      <w:tr w:rsidR="002F6AFA" w:rsidTr="002F6AF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по аппаратам мировых судей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2F6AF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786,5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FA" w:rsidRDefault="002F6AFA">
            <w:pPr>
              <w:pStyle w:val="ConsPlusNormal"/>
              <w:ind w:hanging="851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AFA" w:rsidRDefault="00DF3362" w:rsidP="00DF3362"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  <w:r w:rsidRPr="00DF3362">
              <w:rPr>
                <w:sz w:val="28"/>
                <w:szCs w:val="28"/>
              </w:rPr>
              <w:t>12</w:t>
            </w:r>
            <w:r w:rsidR="002F6AFA" w:rsidRPr="00DF3362">
              <w:rPr>
                <w:sz w:val="28"/>
                <w:szCs w:val="28"/>
              </w:rPr>
              <w:t> 9</w:t>
            </w:r>
            <w:r w:rsidRPr="00DF3362">
              <w:rPr>
                <w:sz w:val="28"/>
                <w:szCs w:val="28"/>
              </w:rPr>
              <w:t>44</w:t>
            </w:r>
            <w:r w:rsidR="002F6AFA" w:rsidRPr="00DF3362">
              <w:rPr>
                <w:sz w:val="28"/>
                <w:szCs w:val="28"/>
              </w:rPr>
              <w:t> </w:t>
            </w:r>
            <w:r w:rsidRPr="00DF3362">
              <w:rPr>
                <w:sz w:val="28"/>
                <w:szCs w:val="28"/>
              </w:rPr>
              <w:t>042</w:t>
            </w:r>
            <w:r w:rsidR="002F6AFA" w:rsidRPr="00DF3362">
              <w:rPr>
                <w:sz w:val="28"/>
                <w:szCs w:val="28"/>
              </w:rPr>
              <w:t>,0</w:t>
            </w:r>
          </w:p>
        </w:tc>
      </w:tr>
    </w:tbl>
    <w:p w:rsidR="002F6AFA" w:rsidRDefault="002F6AFA" w:rsidP="002F6AFA">
      <w:pPr>
        <w:pStyle w:val="ConsPlusNormal"/>
        <w:jc w:val="center"/>
        <w:rPr>
          <w:sz w:val="28"/>
          <w:szCs w:val="28"/>
        </w:rPr>
      </w:pPr>
    </w:p>
    <w:p w:rsidR="002F6AFA" w:rsidRDefault="002F6AFA" w:rsidP="002F6AFA">
      <w:pPr>
        <w:jc w:val="center"/>
        <w:rPr>
          <w:sz w:val="28"/>
          <w:szCs w:val="28"/>
        </w:rPr>
      </w:pPr>
    </w:p>
    <w:p w:rsidR="002F6AFA" w:rsidRDefault="002F6AFA" w:rsidP="002F6AF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2F6AFA" w:rsidRDefault="002F6AFA" w:rsidP="002F6AFA">
      <w:pPr>
        <w:rPr>
          <w:rFonts w:eastAsia="SimSun"/>
          <w:sz w:val="28"/>
          <w:szCs w:val="28"/>
        </w:rPr>
        <w:sectPr w:rsidR="002F6AFA">
          <w:pgSz w:w="11906" w:h="16838"/>
          <w:pgMar w:top="1134" w:right="567" w:bottom="1134" w:left="1134" w:header="709" w:footer="709" w:gutter="0"/>
          <w:pgNumType w:start="1"/>
          <w:cols w:space="720"/>
        </w:sectPr>
      </w:pPr>
    </w:p>
    <w:p w:rsidR="002526DC" w:rsidRDefault="002526DC" w:rsidP="002526DC">
      <w:pPr>
        <w:pStyle w:val="ConsPlusTitlePage"/>
        <w:tabs>
          <w:tab w:val="left" w:pos="25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2526DC" w:rsidRDefault="002526DC" w:rsidP="002526DC">
      <w:pPr>
        <w:pStyle w:val="ConsPlusNormal"/>
        <w:ind w:left="709" w:right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Кабинета Министров Республики Татарстан             </w:t>
      </w:r>
      <w:r w:rsidR="00DF5B05">
        <w:rPr>
          <w:sz w:val="28"/>
          <w:szCs w:val="28"/>
        </w:rPr>
        <w:t>«О внесении изменений в постановление Кабинета Министров Республ</w:t>
      </w:r>
      <w:r w:rsidR="00DF5B05">
        <w:rPr>
          <w:sz w:val="28"/>
          <w:szCs w:val="28"/>
        </w:rPr>
        <w:t>и</w:t>
      </w:r>
      <w:r w:rsidR="00DF5B05">
        <w:rPr>
          <w:sz w:val="28"/>
          <w:szCs w:val="28"/>
        </w:rPr>
        <w:t>ки Татарстан от 12</w:t>
      </w:r>
      <w:r w:rsidR="00DF5B05" w:rsidRPr="00FD46DB">
        <w:rPr>
          <w:sz w:val="28"/>
          <w:szCs w:val="28"/>
        </w:rPr>
        <w:t>.</w:t>
      </w:r>
      <w:r w:rsidR="00DF5B05">
        <w:rPr>
          <w:sz w:val="28"/>
          <w:szCs w:val="28"/>
        </w:rPr>
        <w:t>11</w:t>
      </w:r>
      <w:r w:rsidR="00DF5B05" w:rsidRPr="00FD46DB">
        <w:rPr>
          <w:sz w:val="28"/>
          <w:szCs w:val="28"/>
        </w:rPr>
        <w:t>.200</w:t>
      </w:r>
      <w:r w:rsidR="00DF5B05">
        <w:rPr>
          <w:sz w:val="28"/>
          <w:szCs w:val="28"/>
        </w:rPr>
        <w:t>7</w:t>
      </w:r>
      <w:r w:rsidR="00DF5B05" w:rsidRPr="00FD46DB">
        <w:rPr>
          <w:sz w:val="28"/>
          <w:szCs w:val="28"/>
        </w:rPr>
        <w:t xml:space="preserve"> № 6</w:t>
      </w:r>
      <w:r w:rsidR="00DF5B05">
        <w:rPr>
          <w:sz w:val="28"/>
          <w:szCs w:val="28"/>
        </w:rPr>
        <w:t>26</w:t>
      </w:r>
      <w:r w:rsidR="00DF5B05" w:rsidRPr="00FD46DB">
        <w:rPr>
          <w:sz w:val="28"/>
          <w:szCs w:val="28"/>
        </w:rPr>
        <w:t xml:space="preserve"> «</w:t>
      </w:r>
      <w:r w:rsidR="00DF5B05">
        <w:rPr>
          <w:sz w:val="28"/>
          <w:szCs w:val="28"/>
        </w:rPr>
        <w:t>Об утверждении структуры и штатн</w:t>
      </w:r>
      <w:r w:rsidR="00DF5B05">
        <w:rPr>
          <w:sz w:val="28"/>
          <w:szCs w:val="28"/>
        </w:rPr>
        <w:t>о</w:t>
      </w:r>
      <w:r w:rsidR="00DF5B05">
        <w:rPr>
          <w:sz w:val="28"/>
          <w:szCs w:val="28"/>
        </w:rPr>
        <w:t>го расписания апп</w:t>
      </w:r>
      <w:r w:rsidR="00DF5B05">
        <w:rPr>
          <w:sz w:val="28"/>
          <w:szCs w:val="28"/>
        </w:rPr>
        <w:t>а</w:t>
      </w:r>
      <w:r w:rsidR="00DF5B05">
        <w:rPr>
          <w:sz w:val="28"/>
          <w:szCs w:val="28"/>
        </w:rPr>
        <w:t>ратов мировых судей Республики Татарстан</w:t>
      </w:r>
      <w:r w:rsidR="00DF5B05" w:rsidRPr="00FD46DB">
        <w:rPr>
          <w:sz w:val="28"/>
          <w:szCs w:val="28"/>
        </w:rPr>
        <w:t>»</w:t>
      </w:r>
    </w:p>
    <w:p w:rsidR="002526DC" w:rsidRDefault="002526DC" w:rsidP="002526DC">
      <w:pPr>
        <w:pStyle w:val="ConsPlusNormal"/>
        <w:jc w:val="both"/>
        <w:rPr>
          <w:sz w:val="28"/>
          <w:szCs w:val="28"/>
        </w:rPr>
      </w:pPr>
    </w:p>
    <w:p w:rsidR="00060232" w:rsidRDefault="002526DC" w:rsidP="002526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Кабинета Министров Республики Татарстан                    «О внесении изменений в постановление Кабинета Министров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стан от </w:t>
      </w:r>
      <w:r w:rsidR="00DF5B05">
        <w:rPr>
          <w:sz w:val="28"/>
          <w:szCs w:val="28"/>
        </w:rPr>
        <w:t>12</w:t>
      </w:r>
      <w:r w:rsidR="00DF5B05" w:rsidRPr="00FD46DB">
        <w:rPr>
          <w:sz w:val="28"/>
          <w:szCs w:val="28"/>
        </w:rPr>
        <w:t>.</w:t>
      </w:r>
      <w:r w:rsidR="00DF5B05">
        <w:rPr>
          <w:sz w:val="28"/>
          <w:szCs w:val="28"/>
        </w:rPr>
        <w:t>11</w:t>
      </w:r>
      <w:r w:rsidR="00DF5B05" w:rsidRPr="00FD46DB">
        <w:rPr>
          <w:sz w:val="28"/>
          <w:szCs w:val="28"/>
        </w:rPr>
        <w:t>.200</w:t>
      </w:r>
      <w:r w:rsidR="00DF5B05">
        <w:rPr>
          <w:sz w:val="28"/>
          <w:szCs w:val="28"/>
        </w:rPr>
        <w:t>7</w:t>
      </w:r>
      <w:r w:rsidR="00DF5B05" w:rsidRPr="00FD46DB">
        <w:rPr>
          <w:sz w:val="28"/>
          <w:szCs w:val="28"/>
        </w:rPr>
        <w:t xml:space="preserve"> № 6</w:t>
      </w:r>
      <w:r w:rsidR="00DF5B05">
        <w:rPr>
          <w:sz w:val="28"/>
          <w:szCs w:val="28"/>
        </w:rPr>
        <w:t>26</w:t>
      </w:r>
      <w:r w:rsidR="00DF5B05" w:rsidRPr="00FD46DB">
        <w:rPr>
          <w:sz w:val="28"/>
          <w:szCs w:val="28"/>
        </w:rPr>
        <w:t xml:space="preserve"> «</w:t>
      </w:r>
      <w:r w:rsidR="00DF5B05">
        <w:rPr>
          <w:sz w:val="28"/>
          <w:szCs w:val="28"/>
        </w:rPr>
        <w:t>Об утверждении структуры и штатного расписания апп</w:t>
      </w:r>
      <w:r w:rsidR="00DF5B05">
        <w:rPr>
          <w:sz w:val="28"/>
          <w:szCs w:val="28"/>
        </w:rPr>
        <w:t>а</w:t>
      </w:r>
      <w:r w:rsidR="00DF5B05">
        <w:rPr>
          <w:sz w:val="28"/>
          <w:szCs w:val="28"/>
        </w:rPr>
        <w:t>ратов мировых судей Республики Татарстан</w:t>
      </w:r>
      <w:r w:rsidR="00DF5B05" w:rsidRPr="00FD46D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62B92">
        <w:rPr>
          <w:sz w:val="28"/>
          <w:szCs w:val="28"/>
        </w:rPr>
        <w:t xml:space="preserve">подготовлен в связи </w:t>
      </w:r>
      <w:r w:rsidR="00060232">
        <w:rPr>
          <w:sz w:val="28"/>
          <w:szCs w:val="28"/>
        </w:rPr>
        <w:t>с изданием пост</w:t>
      </w:r>
      <w:r w:rsidR="00060232">
        <w:rPr>
          <w:sz w:val="28"/>
          <w:szCs w:val="28"/>
        </w:rPr>
        <w:t>а</w:t>
      </w:r>
      <w:r w:rsidR="00060232">
        <w:rPr>
          <w:sz w:val="28"/>
          <w:szCs w:val="28"/>
        </w:rPr>
        <w:t>новления Кабинета Министров Республики Татарстан</w:t>
      </w:r>
      <w:r w:rsidR="00060232" w:rsidRPr="00060232">
        <w:rPr>
          <w:sz w:val="28"/>
          <w:szCs w:val="28"/>
        </w:rPr>
        <w:t xml:space="preserve"> </w:t>
      </w:r>
      <w:r w:rsidR="00060232">
        <w:rPr>
          <w:sz w:val="28"/>
          <w:szCs w:val="28"/>
        </w:rPr>
        <w:t>от 30.10.2021 № 1029 «О вн</w:t>
      </w:r>
      <w:r w:rsidR="00060232">
        <w:rPr>
          <w:sz w:val="28"/>
          <w:szCs w:val="28"/>
        </w:rPr>
        <w:t>е</w:t>
      </w:r>
      <w:r w:rsidR="00060232">
        <w:rPr>
          <w:sz w:val="28"/>
          <w:szCs w:val="28"/>
        </w:rPr>
        <w:t>сении изменений в постановление Кабинета Министров Республики Татарстан от 14.06.2011 № 477 «О повышении заработной платы работников государственных учреждений Республики Татарстан, оплата тр</w:t>
      </w:r>
      <w:r w:rsidR="00060232">
        <w:rPr>
          <w:sz w:val="28"/>
          <w:szCs w:val="28"/>
        </w:rPr>
        <w:t>у</w:t>
      </w:r>
      <w:r w:rsidR="00060232">
        <w:rPr>
          <w:sz w:val="28"/>
          <w:szCs w:val="28"/>
        </w:rPr>
        <w:t>да которых рассчитывается на основе Единой тарифной сетки», предусматривающе</w:t>
      </w:r>
      <w:r w:rsidR="002F6AFA">
        <w:rPr>
          <w:sz w:val="28"/>
          <w:szCs w:val="28"/>
        </w:rPr>
        <w:t>го</w:t>
      </w:r>
      <w:r w:rsidR="00060232">
        <w:rPr>
          <w:sz w:val="28"/>
          <w:szCs w:val="28"/>
        </w:rPr>
        <w:t xml:space="preserve"> </w:t>
      </w:r>
      <w:r w:rsidR="002F6AFA">
        <w:rPr>
          <w:sz w:val="28"/>
          <w:szCs w:val="28"/>
        </w:rPr>
        <w:t>повышение тарифных</w:t>
      </w:r>
      <w:r w:rsidR="002F6AFA" w:rsidRPr="002F6AFA">
        <w:rPr>
          <w:sz w:val="28"/>
          <w:szCs w:val="28"/>
        </w:rPr>
        <w:t xml:space="preserve"> </w:t>
      </w:r>
      <w:r w:rsidR="002F6AFA">
        <w:rPr>
          <w:sz w:val="28"/>
          <w:szCs w:val="28"/>
        </w:rPr>
        <w:t>ставок (окл</w:t>
      </w:r>
      <w:r w:rsidR="002F6AFA">
        <w:rPr>
          <w:sz w:val="28"/>
          <w:szCs w:val="28"/>
        </w:rPr>
        <w:t>а</w:t>
      </w:r>
      <w:r w:rsidR="002F6AFA">
        <w:rPr>
          <w:sz w:val="28"/>
          <w:szCs w:val="28"/>
        </w:rPr>
        <w:t>дов) Единой тарифной сетки по оплате труда работников бюджетной сферы Респу</w:t>
      </w:r>
      <w:r w:rsidR="002F6AFA">
        <w:rPr>
          <w:sz w:val="28"/>
          <w:szCs w:val="28"/>
        </w:rPr>
        <w:t>б</w:t>
      </w:r>
      <w:r w:rsidR="002F6AFA">
        <w:rPr>
          <w:sz w:val="28"/>
          <w:szCs w:val="28"/>
        </w:rPr>
        <w:t>лики Татарстан с 1 января 2022 года.</w:t>
      </w:r>
    </w:p>
    <w:p w:rsidR="002526DC" w:rsidRPr="009024B6" w:rsidRDefault="002526DC" w:rsidP="009024B6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Финансовое обеспечение указанных расходов осуществляется в пределах бюджетных ассигнований, предусмотренных в бюджете Республики Татарстан на соответствующий финансовый год.</w:t>
      </w:r>
    </w:p>
    <w:sectPr w:rsidR="002526DC" w:rsidRPr="009024B6" w:rsidSect="00600281">
      <w:headerReference w:type="even" r:id="rId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D8" w:rsidRDefault="00CB24D8">
      <w:r>
        <w:separator/>
      </w:r>
    </w:p>
  </w:endnote>
  <w:endnote w:type="continuationSeparator" w:id="0">
    <w:p w:rsidR="00CB24D8" w:rsidRDefault="00CB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D8" w:rsidRDefault="00CB24D8">
      <w:r>
        <w:separator/>
      </w:r>
    </w:p>
  </w:footnote>
  <w:footnote w:type="continuationSeparator" w:id="0">
    <w:p w:rsidR="00CB24D8" w:rsidRDefault="00CB2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4B" w:rsidRDefault="00E8224B" w:rsidP="009C7D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8224B" w:rsidRDefault="00E822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C050D"/>
    <w:multiLevelType w:val="hybridMultilevel"/>
    <w:tmpl w:val="F8741064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C4"/>
    <w:rsid w:val="00003B83"/>
    <w:rsid w:val="0000525F"/>
    <w:rsid w:val="00007A57"/>
    <w:rsid w:val="000135EF"/>
    <w:rsid w:val="00016E69"/>
    <w:rsid w:val="0003434C"/>
    <w:rsid w:val="00034CBE"/>
    <w:rsid w:val="000368C7"/>
    <w:rsid w:val="000543D1"/>
    <w:rsid w:val="00060232"/>
    <w:rsid w:val="00077475"/>
    <w:rsid w:val="00077E2D"/>
    <w:rsid w:val="000B0529"/>
    <w:rsid w:val="000C3DE7"/>
    <w:rsid w:val="000D7798"/>
    <w:rsid w:val="000F3E2D"/>
    <w:rsid w:val="001125D2"/>
    <w:rsid w:val="00117550"/>
    <w:rsid w:val="0012255A"/>
    <w:rsid w:val="0012279F"/>
    <w:rsid w:val="00151868"/>
    <w:rsid w:val="001707B4"/>
    <w:rsid w:val="00171331"/>
    <w:rsid w:val="00174FED"/>
    <w:rsid w:val="001756E3"/>
    <w:rsid w:val="0017658B"/>
    <w:rsid w:val="001A1A94"/>
    <w:rsid w:val="001C5D3B"/>
    <w:rsid w:val="001C6D8D"/>
    <w:rsid w:val="001E559C"/>
    <w:rsid w:val="001E58A6"/>
    <w:rsid w:val="001F6882"/>
    <w:rsid w:val="00210C35"/>
    <w:rsid w:val="002448DF"/>
    <w:rsid w:val="002526DC"/>
    <w:rsid w:val="002652B5"/>
    <w:rsid w:val="002732D1"/>
    <w:rsid w:val="0027705D"/>
    <w:rsid w:val="0029153B"/>
    <w:rsid w:val="00293843"/>
    <w:rsid w:val="002C55D8"/>
    <w:rsid w:val="002C6F07"/>
    <w:rsid w:val="002C7209"/>
    <w:rsid w:val="002D25DB"/>
    <w:rsid w:val="002D4EC7"/>
    <w:rsid w:val="002E0ED0"/>
    <w:rsid w:val="002F39B6"/>
    <w:rsid w:val="002F6868"/>
    <w:rsid w:val="002F6AFA"/>
    <w:rsid w:val="00304AF5"/>
    <w:rsid w:val="0033182F"/>
    <w:rsid w:val="003409B7"/>
    <w:rsid w:val="00351B42"/>
    <w:rsid w:val="00366A0E"/>
    <w:rsid w:val="00377050"/>
    <w:rsid w:val="003A1088"/>
    <w:rsid w:val="003A5405"/>
    <w:rsid w:val="003A7805"/>
    <w:rsid w:val="003B3FC8"/>
    <w:rsid w:val="003D733A"/>
    <w:rsid w:val="003E3AF2"/>
    <w:rsid w:val="003E5BEB"/>
    <w:rsid w:val="003F112B"/>
    <w:rsid w:val="0040246F"/>
    <w:rsid w:val="004026C4"/>
    <w:rsid w:val="0040708D"/>
    <w:rsid w:val="00407AC7"/>
    <w:rsid w:val="00411F90"/>
    <w:rsid w:val="00417D7F"/>
    <w:rsid w:val="004555B3"/>
    <w:rsid w:val="00475919"/>
    <w:rsid w:val="004A53F0"/>
    <w:rsid w:val="004B158E"/>
    <w:rsid w:val="004C7094"/>
    <w:rsid w:val="00512FB6"/>
    <w:rsid w:val="00515BA6"/>
    <w:rsid w:val="0053766A"/>
    <w:rsid w:val="0056502E"/>
    <w:rsid w:val="00592568"/>
    <w:rsid w:val="00593581"/>
    <w:rsid w:val="0059619D"/>
    <w:rsid w:val="005A6689"/>
    <w:rsid w:val="005C0DF4"/>
    <w:rsid w:val="005C25A3"/>
    <w:rsid w:val="005C6FA4"/>
    <w:rsid w:val="005E07C4"/>
    <w:rsid w:val="005E3463"/>
    <w:rsid w:val="005F0483"/>
    <w:rsid w:val="005F1163"/>
    <w:rsid w:val="00600281"/>
    <w:rsid w:val="00600C24"/>
    <w:rsid w:val="00615D57"/>
    <w:rsid w:val="00634ABD"/>
    <w:rsid w:val="00644AA3"/>
    <w:rsid w:val="00654615"/>
    <w:rsid w:val="006628F1"/>
    <w:rsid w:val="00670958"/>
    <w:rsid w:val="006737A4"/>
    <w:rsid w:val="00684A2C"/>
    <w:rsid w:val="006865A7"/>
    <w:rsid w:val="006B2559"/>
    <w:rsid w:val="006B33D8"/>
    <w:rsid w:val="006C42D7"/>
    <w:rsid w:val="006D0D57"/>
    <w:rsid w:val="006D3E21"/>
    <w:rsid w:val="006D5650"/>
    <w:rsid w:val="006D7079"/>
    <w:rsid w:val="006D7FC0"/>
    <w:rsid w:val="006E198F"/>
    <w:rsid w:val="006F473F"/>
    <w:rsid w:val="007069DC"/>
    <w:rsid w:val="00712BAF"/>
    <w:rsid w:val="00724C21"/>
    <w:rsid w:val="00726596"/>
    <w:rsid w:val="00727DD3"/>
    <w:rsid w:val="007443BA"/>
    <w:rsid w:val="00750601"/>
    <w:rsid w:val="00753C77"/>
    <w:rsid w:val="007564EF"/>
    <w:rsid w:val="00757CB5"/>
    <w:rsid w:val="00762B92"/>
    <w:rsid w:val="007651FD"/>
    <w:rsid w:val="00780AB5"/>
    <w:rsid w:val="00784B7D"/>
    <w:rsid w:val="00792B80"/>
    <w:rsid w:val="00795A10"/>
    <w:rsid w:val="007D0796"/>
    <w:rsid w:val="007D7ADE"/>
    <w:rsid w:val="00800EE2"/>
    <w:rsid w:val="00806D1B"/>
    <w:rsid w:val="008141A4"/>
    <w:rsid w:val="00820A42"/>
    <w:rsid w:val="00854095"/>
    <w:rsid w:val="00866DB8"/>
    <w:rsid w:val="008752CF"/>
    <w:rsid w:val="00883495"/>
    <w:rsid w:val="008A43B1"/>
    <w:rsid w:val="008A6843"/>
    <w:rsid w:val="008A6BD2"/>
    <w:rsid w:val="008D3A2F"/>
    <w:rsid w:val="008E32ED"/>
    <w:rsid w:val="009024B6"/>
    <w:rsid w:val="00934C2B"/>
    <w:rsid w:val="00950960"/>
    <w:rsid w:val="009527CE"/>
    <w:rsid w:val="009623E4"/>
    <w:rsid w:val="00994C4C"/>
    <w:rsid w:val="009A1EF8"/>
    <w:rsid w:val="009C7D01"/>
    <w:rsid w:val="009E17F7"/>
    <w:rsid w:val="009E7F02"/>
    <w:rsid w:val="009F0CC3"/>
    <w:rsid w:val="009F44D9"/>
    <w:rsid w:val="00A57F14"/>
    <w:rsid w:val="00A67A39"/>
    <w:rsid w:val="00A85525"/>
    <w:rsid w:val="00A93E0A"/>
    <w:rsid w:val="00A95594"/>
    <w:rsid w:val="00AE6F25"/>
    <w:rsid w:val="00B120B5"/>
    <w:rsid w:val="00B206B2"/>
    <w:rsid w:val="00B23D9B"/>
    <w:rsid w:val="00B312DE"/>
    <w:rsid w:val="00B427D9"/>
    <w:rsid w:val="00B47937"/>
    <w:rsid w:val="00B52904"/>
    <w:rsid w:val="00B53C7F"/>
    <w:rsid w:val="00B623A3"/>
    <w:rsid w:val="00B66EA0"/>
    <w:rsid w:val="00B72C01"/>
    <w:rsid w:val="00B815B5"/>
    <w:rsid w:val="00BC1FCC"/>
    <w:rsid w:val="00BC4928"/>
    <w:rsid w:val="00C04634"/>
    <w:rsid w:val="00C06291"/>
    <w:rsid w:val="00C07BC5"/>
    <w:rsid w:val="00C108B9"/>
    <w:rsid w:val="00C153B8"/>
    <w:rsid w:val="00C23704"/>
    <w:rsid w:val="00C3421F"/>
    <w:rsid w:val="00C518BD"/>
    <w:rsid w:val="00C5247B"/>
    <w:rsid w:val="00C664BB"/>
    <w:rsid w:val="00C72AB0"/>
    <w:rsid w:val="00C91B7D"/>
    <w:rsid w:val="00C92009"/>
    <w:rsid w:val="00CB1554"/>
    <w:rsid w:val="00CB24D8"/>
    <w:rsid w:val="00CB3424"/>
    <w:rsid w:val="00CC3AC8"/>
    <w:rsid w:val="00CD6661"/>
    <w:rsid w:val="00CF5F24"/>
    <w:rsid w:val="00D31D96"/>
    <w:rsid w:val="00D410DC"/>
    <w:rsid w:val="00D44669"/>
    <w:rsid w:val="00D50007"/>
    <w:rsid w:val="00D54357"/>
    <w:rsid w:val="00D55736"/>
    <w:rsid w:val="00D801DA"/>
    <w:rsid w:val="00D832BE"/>
    <w:rsid w:val="00D84C0A"/>
    <w:rsid w:val="00D87339"/>
    <w:rsid w:val="00D96B44"/>
    <w:rsid w:val="00DB05E2"/>
    <w:rsid w:val="00DD3543"/>
    <w:rsid w:val="00DE4851"/>
    <w:rsid w:val="00DF3362"/>
    <w:rsid w:val="00DF4200"/>
    <w:rsid w:val="00DF4296"/>
    <w:rsid w:val="00DF5B05"/>
    <w:rsid w:val="00DF5CD2"/>
    <w:rsid w:val="00DF6ADD"/>
    <w:rsid w:val="00E04081"/>
    <w:rsid w:val="00E064BC"/>
    <w:rsid w:val="00E11CDE"/>
    <w:rsid w:val="00E246FD"/>
    <w:rsid w:val="00E259F9"/>
    <w:rsid w:val="00E36462"/>
    <w:rsid w:val="00E418A2"/>
    <w:rsid w:val="00E50097"/>
    <w:rsid w:val="00E653B6"/>
    <w:rsid w:val="00E714B6"/>
    <w:rsid w:val="00E77CE9"/>
    <w:rsid w:val="00E8224B"/>
    <w:rsid w:val="00E94FD6"/>
    <w:rsid w:val="00EA3F6D"/>
    <w:rsid w:val="00EC053D"/>
    <w:rsid w:val="00EC42C0"/>
    <w:rsid w:val="00EC4817"/>
    <w:rsid w:val="00ED1A4E"/>
    <w:rsid w:val="00EE269D"/>
    <w:rsid w:val="00EF2F3E"/>
    <w:rsid w:val="00F0029A"/>
    <w:rsid w:val="00F01068"/>
    <w:rsid w:val="00F31957"/>
    <w:rsid w:val="00F32FAF"/>
    <w:rsid w:val="00F41BE6"/>
    <w:rsid w:val="00F516E8"/>
    <w:rsid w:val="00F52A13"/>
    <w:rsid w:val="00F61A91"/>
    <w:rsid w:val="00F662F9"/>
    <w:rsid w:val="00F771D9"/>
    <w:rsid w:val="00F80705"/>
    <w:rsid w:val="00F81AC4"/>
    <w:rsid w:val="00F9101A"/>
    <w:rsid w:val="00F91BA9"/>
    <w:rsid w:val="00F950C7"/>
    <w:rsid w:val="00FB5E08"/>
    <w:rsid w:val="00FE5B8C"/>
    <w:rsid w:val="00FF075B"/>
    <w:rsid w:val="00FF3959"/>
    <w:rsid w:val="00FF4BA0"/>
    <w:rsid w:val="00FF7449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1AC4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F81AC4"/>
    <w:pPr>
      <w:widowControl w:val="0"/>
      <w:autoSpaceDE w:val="0"/>
      <w:autoSpaceDN w:val="0"/>
    </w:pPr>
    <w:rPr>
      <w:rFonts w:eastAsia="Calibri"/>
      <w:sz w:val="24"/>
    </w:rPr>
  </w:style>
  <w:style w:type="paragraph" w:styleId="a3">
    <w:name w:val="header"/>
    <w:basedOn w:val="a"/>
    <w:rsid w:val="00F81AC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1AC4"/>
  </w:style>
  <w:style w:type="paragraph" w:styleId="a5">
    <w:name w:val="Balloon Text"/>
    <w:basedOn w:val="a"/>
    <w:link w:val="a6"/>
    <w:rsid w:val="005E3463"/>
    <w:rPr>
      <w:rFonts w:ascii="Calibri" w:hAnsi="Calibri"/>
      <w:sz w:val="16"/>
      <w:szCs w:val="16"/>
    </w:rPr>
  </w:style>
  <w:style w:type="character" w:customStyle="1" w:styleId="a6">
    <w:name w:val="Текст выноски Знак"/>
    <w:link w:val="a5"/>
    <w:rsid w:val="005E3463"/>
    <w:rPr>
      <w:rFonts w:ascii="Calibri" w:eastAsia="Calibri" w:hAnsi="Calibri"/>
      <w:sz w:val="16"/>
      <w:szCs w:val="16"/>
    </w:rPr>
  </w:style>
  <w:style w:type="table" w:styleId="a7">
    <w:name w:val="Table Grid"/>
    <w:basedOn w:val="a1"/>
    <w:rsid w:val="00726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950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50960"/>
    <w:rPr>
      <w:rFonts w:eastAsia="Calibri"/>
      <w:sz w:val="24"/>
      <w:szCs w:val="24"/>
    </w:rPr>
  </w:style>
  <w:style w:type="character" w:styleId="aa">
    <w:name w:val="Hyperlink"/>
    <w:rsid w:val="000B0529"/>
    <w:rPr>
      <w:color w:val="0000FF"/>
      <w:u w:val="single"/>
    </w:rPr>
  </w:style>
  <w:style w:type="character" w:customStyle="1" w:styleId="normalchar">
    <w:name w:val="normal__char"/>
    <w:rsid w:val="00B120B5"/>
  </w:style>
  <w:style w:type="paragraph" w:customStyle="1" w:styleId="ConsPlusTitlePage">
    <w:name w:val="ConsPlusTitlePage"/>
    <w:rsid w:val="002526DC"/>
    <w:pPr>
      <w:widowControl w:val="0"/>
      <w:suppressAutoHyphens/>
    </w:pPr>
    <w:rPr>
      <w:rFonts w:ascii="Tahoma" w:eastAsia="SimSu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1AC4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F81AC4"/>
    <w:pPr>
      <w:widowControl w:val="0"/>
      <w:autoSpaceDE w:val="0"/>
      <w:autoSpaceDN w:val="0"/>
    </w:pPr>
    <w:rPr>
      <w:rFonts w:eastAsia="Calibri"/>
      <w:sz w:val="24"/>
    </w:rPr>
  </w:style>
  <w:style w:type="paragraph" w:styleId="a3">
    <w:name w:val="header"/>
    <w:basedOn w:val="a"/>
    <w:rsid w:val="00F81AC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81AC4"/>
  </w:style>
  <w:style w:type="paragraph" w:styleId="a5">
    <w:name w:val="Balloon Text"/>
    <w:basedOn w:val="a"/>
    <w:link w:val="a6"/>
    <w:rsid w:val="005E3463"/>
    <w:rPr>
      <w:rFonts w:ascii="Calibri" w:hAnsi="Calibri"/>
      <w:sz w:val="16"/>
      <w:szCs w:val="16"/>
    </w:rPr>
  </w:style>
  <w:style w:type="character" w:customStyle="1" w:styleId="a6">
    <w:name w:val="Текст выноски Знак"/>
    <w:link w:val="a5"/>
    <w:rsid w:val="005E3463"/>
    <w:rPr>
      <w:rFonts w:ascii="Calibri" w:eastAsia="Calibri" w:hAnsi="Calibri"/>
      <w:sz w:val="16"/>
      <w:szCs w:val="16"/>
    </w:rPr>
  </w:style>
  <w:style w:type="table" w:styleId="a7">
    <w:name w:val="Table Grid"/>
    <w:basedOn w:val="a1"/>
    <w:rsid w:val="00726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950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50960"/>
    <w:rPr>
      <w:rFonts w:eastAsia="Calibri"/>
      <w:sz w:val="24"/>
      <w:szCs w:val="24"/>
    </w:rPr>
  </w:style>
  <w:style w:type="character" w:styleId="aa">
    <w:name w:val="Hyperlink"/>
    <w:rsid w:val="000B0529"/>
    <w:rPr>
      <w:color w:val="0000FF"/>
      <w:u w:val="single"/>
    </w:rPr>
  </w:style>
  <w:style w:type="character" w:customStyle="1" w:styleId="normalchar">
    <w:name w:val="normal__char"/>
    <w:rsid w:val="00B120B5"/>
  </w:style>
  <w:style w:type="paragraph" w:customStyle="1" w:styleId="ConsPlusTitlePage">
    <w:name w:val="ConsPlusTitlePage"/>
    <w:rsid w:val="002526DC"/>
    <w:pPr>
      <w:widowControl w:val="0"/>
      <w:suppressAutoHyphens/>
    </w:pPr>
    <w:rPr>
      <w:rFonts w:ascii="Tahoma" w:eastAsia="SimSu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A0393-0203-4674-943C-6724CB10E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РКДН</dc:creator>
  <cp:lastModifiedBy>Kazanceva</cp:lastModifiedBy>
  <cp:revision>2</cp:revision>
  <cp:lastPrinted>2021-01-26T14:49:00Z</cp:lastPrinted>
  <dcterms:created xsi:type="dcterms:W3CDTF">2021-12-08T14:23:00Z</dcterms:created>
  <dcterms:modified xsi:type="dcterms:W3CDTF">2021-12-08T14:23:00Z</dcterms:modified>
</cp:coreProperties>
</file>