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76" w:rsidRDefault="00EF0F76" w:rsidP="00EF0F76">
      <w:pPr>
        <w:pStyle w:val="ConsPlusTitle"/>
        <w:widowControl/>
        <w:ind w:left="7080"/>
        <w:jc w:val="right"/>
        <w:outlineLvl w:val="0"/>
        <w:rPr>
          <w:b w:val="0"/>
        </w:rPr>
      </w:pPr>
      <w:r>
        <w:rPr>
          <w:b w:val="0"/>
        </w:rPr>
        <w:t>проект</w:t>
      </w:r>
    </w:p>
    <w:p w:rsidR="00EF0F76" w:rsidRDefault="00EF0F76" w:rsidP="00EF0F76">
      <w:pPr>
        <w:tabs>
          <w:tab w:val="left" w:pos="6435"/>
        </w:tabs>
        <w:suppressAutoHyphens w:val="0"/>
        <w:rPr>
          <w:sz w:val="28"/>
          <w:szCs w:val="28"/>
          <w:lang w:eastAsia="ru-RU"/>
        </w:rPr>
      </w:pPr>
    </w:p>
    <w:p w:rsidR="00EF0F76" w:rsidRDefault="00EF0F76" w:rsidP="00EF0F76">
      <w:pPr>
        <w:suppressAutoHyphens w:val="0"/>
        <w:ind w:left="737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вносится</w:t>
      </w:r>
    </w:p>
    <w:p w:rsidR="00EF0F76" w:rsidRDefault="00EF0F76" w:rsidP="00EF0F76">
      <w:pPr>
        <w:suppressAutoHyphens w:val="0"/>
        <w:ind w:left="737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Кабинетом Министров </w:t>
      </w:r>
    </w:p>
    <w:p w:rsidR="00EF0F76" w:rsidRDefault="00EF0F76" w:rsidP="00EF0F76">
      <w:pPr>
        <w:suppressAutoHyphens w:val="0"/>
        <w:ind w:left="737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Республики  Татарстан</w:t>
      </w:r>
    </w:p>
    <w:p w:rsidR="00EF0F76" w:rsidRDefault="00EF0F76" w:rsidP="00EF0F76">
      <w:pPr>
        <w:suppressAutoHyphens w:val="0"/>
        <w:jc w:val="center"/>
        <w:rPr>
          <w:sz w:val="28"/>
          <w:szCs w:val="28"/>
          <w:lang w:eastAsia="ru-RU"/>
        </w:rPr>
      </w:pPr>
    </w:p>
    <w:p w:rsidR="00EF0F76" w:rsidRDefault="00EF0F76" w:rsidP="00EF0F7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ЗАКОН</w:t>
      </w:r>
    </w:p>
    <w:p w:rsidR="00EF0F76" w:rsidRDefault="00EF0F76" w:rsidP="00EF0F76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РЕСПУБЛИКИ ТАТАРСТАН</w:t>
      </w:r>
    </w:p>
    <w:p w:rsidR="00EF0F76" w:rsidRDefault="00EF0F76" w:rsidP="00EF0F76">
      <w:pPr>
        <w:suppressAutoHyphens w:val="0"/>
        <w:jc w:val="center"/>
        <w:rPr>
          <w:sz w:val="28"/>
          <w:szCs w:val="28"/>
          <w:lang w:eastAsia="ru-RU"/>
        </w:rPr>
      </w:pPr>
    </w:p>
    <w:p w:rsidR="00D87781" w:rsidRDefault="00EF0F76" w:rsidP="00EF0F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статью 14 Закона Республики Татарстан</w:t>
      </w:r>
    </w:p>
    <w:p w:rsidR="00EF0F76" w:rsidRDefault="00EF0F76" w:rsidP="00EF0F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государственной гражданской службе Республики Татарстан»</w:t>
      </w:r>
    </w:p>
    <w:p w:rsidR="00EF0F76" w:rsidRDefault="00EF0F76" w:rsidP="00EF0F76">
      <w:pPr>
        <w:ind w:firstLine="709"/>
        <w:jc w:val="both"/>
        <w:rPr>
          <w:b/>
          <w:sz w:val="28"/>
          <w:szCs w:val="28"/>
        </w:rPr>
      </w:pPr>
    </w:p>
    <w:p w:rsidR="00EF0F76" w:rsidRDefault="00EF0F76" w:rsidP="00EF0F7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EF0F76" w:rsidRDefault="00EF0F76" w:rsidP="00EF0F76">
      <w:pPr>
        <w:ind w:firstLine="709"/>
        <w:jc w:val="both"/>
        <w:rPr>
          <w:b/>
          <w:sz w:val="28"/>
          <w:szCs w:val="28"/>
        </w:rPr>
      </w:pPr>
    </w:p>
    <w:p w:rsidR="00EF0F76" w:rsidRDefault="00EF0F76" w:rsidP="00EF0F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Внести в статью 14 </w:t>
      </w:r>
      <w:r w:rsidRPr="00EF0F76">
        <w:rPr>
          <w:sz w:val="28"/>
          <w:szCs w:val="28"/>
        </w:rPr>
        <w:t>Закон</w:t>
      </w:r>
      <w:r>
        <w:rPr>
          <w:sz w:val="28"/>
          <w:szCs w:val="28"/>
        </w:rPr>
        <w:t xml:space="preserve">а Республики Татарстан от 16 января 2003 года </w:t>
      </w:r>
      <w:r>
        <w:rPr>
          <w:sz w:val="28"/>
          <w:szCs w:val="28"/>
        </w:rPr>
        <w:br/>
        <w:t>№ 3-ЗРТ «О государственной гражданской службе Республики Татарстан»</w:t>
      </w:r>
      <w:r>
        <w:rPr>
          <w:sz w:val="28"/>
          <w:szCs w:val="28"/>
        </w:rPr>
        <w:br/>
        <w:t>(в редакции Закона Республики Татарстан от 25 октября 2005 года № 106-ЗРТ) (Ведомости Государственного Совета Татарстана, 2003, № 1; 2005, № 10 (II часть); 2006, № 12 (I часть); 2007, № 11; 2008, № 3, № 10 (I часть), № 12 (I часть);</w:t>
      </w:r>
      <w:r>
        <w:rPr>
          <w:sz w:val="28"/>
          <w:szCs w:val="28"/>
        </w:rPr>
        <w:br/>
        <w:t>2009, № 12 (I часть); 2010, № 1 – 2, № 10 (II часть); 2011, № 5, № 11 (I часть); 2012, № 7 (I часть); 2013, № 2 (I часть), № 3, № 11 (I часть); 2014, № 5, № 6 (II часть), № 7, № 12 (II часть); 2015, № 7 (I часть); 2016, № 4, № 7 – 8, № 9 (II часть); Собрание законодательства Республики Татарстан, 2017, № 1 (часть I), № 85 (часть I); 2018,</w:t>
      </w:r>
      <w:r>
        <w:rPr>
          <w:sz w:val="28"/>
          <w:szCs w:val="28"/>
        </w:rPr>
        <w:br/>
        <w:t>№ 1 (часть I), № 29 (часть I), № 54 (часть I), № 78 (часть I); 2020, № 4 (часть I),</w:t>
      </w:r>
      <w:r>
        <w:rPr>
          <w:sz w:val="28"/>
          <w:szCs w:val="28"/>
        </w:rPr>
        <w:br/>
        <w:t>№ 37 (часть I), № 87 (часть I); 2021, № 1 (часть I), № 57 (часть I); 2022,</w:t>
      </w:r>
      <w:r w:rsidR="00D9490F">
        <w:rPr>
          <w:sz w:val="28"/>
          <w:szCs w:val="28"/>
        </w:rPr>
        <w:br/>
      </w:r>
      <w:r>
        <w:rPr>
          <w:sz w:val="28"/>
          <w:szCs w:val="28"/>
        </w:rPr>
        <w:t>№ 34 (часть I), № 96 (</w:t>
      </w:r>
      <w:r w:rsidR="00D9490F">
        <w:rPr>
          <w:sz w:val="28"/>
          <w:szCs w:val="28"/>
        </w:rPr>
        <w:t>часть I); 2023,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№ 27 (часть I</w:t>
      </w:r>
      <w:r>
        <w:rPr>
          <w:sz w:val="28"/>
          <w:szCs w:val="28"/>
        </w:rPr>
        <w:t>)</w:t>
      </w:r>
      <w:r w:rsidR="00D9490F">
        <w:rPr>
          <w:sz w:val="28"/>
          <w:szCs w:val="28"/>
        </w:rPr>
        <w:t xml:space="preserve">, </w:t>
      </w:r>
      <w:r w:rsidR="00047B01" w:rsidRPr="007F5087">
        <w:rPr>
          <w:sz w:val="28"/>
          <w:szCs w:val="28"/>
          <w:shd w:val="clear" w:color="auto" w:fill="FFFFFF"/>
        </w:rPr>
        <w:t>)</w:t>
      </w:r>
      <w:r w:rsidR="00047B01">
        <w:rPr>
          <w:sz w:val="28"/>
          <w:szCs w:val="28"/>
          <w:shd w:val="clear" w:color="auto" w:fill="FFFFFF"/>
        </w:rPr>
        <w:t xml:space="preserve">, № 35 (часть </w:t>
      </w:r>
      <w:r w:rsidR="00047B01">
        <w:rPr>
          <w:sz w:val="28"/>
          <w:szCs w:val="28"/>
          <w:shd w:val="clear" w:color="auto" w:fill="FFFFFF"/>
          <w:lang w:val="en-US"/>
        </w:rPr>
        <w:t>I</w:t>
      </w:r>
      <w:r w:rsidR="00047B01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 xml:space="preserve"> изменение, дополнив</w:t>
      </w:r>
      <w:r w:rsidR="00047B0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ее частью 3 следующего содержания:</w:t>
      </w:r>
    </w:p>
    <w:p w:rsidR="00EF0F76" w:rsidRDefault="00EF0F76" w:rsidP="00EF0F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Государственный служащий вправе участвовать на безвозмездной основе</w:t>
      </w:r>
      <w:r w:rsidR="00667DBD">
        <w:rPr>
          <w:sz w:val="28"/>
          <w:szCs w:val="28"/>
        </w:rPr>
        <w:br/>
      </w:r>
      <w:r>
        <w:rPr>
          <w:sz w:val="28"/>
          <w:szCs w:val="28"/>
        </w:rPr>
        <w:t>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</w:r>
      <w:r w:rsidR="00667DBD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2342D2">
        <w:rPr>
          <w:sz w:val="28"/>
          <w:szCs w:val="28"/>
        </w:rPr>
        <w:t>порядке</w:t>
      </w:r>
      <w:r>
        <w:rPr>
          <w:sz w:val="28"/>
          <w:szCs w:val="28"/>
        </w:rPr>
        <w:t>, установленном Кабинетом Министров Республики Татарстан,</w:t>
      </w:r>
      <w:r w:rsidR="00667DBD">
        <w:rPr>
          <w:sz w:val="28"/>
          <w:szCs w:val="28"/>
        </w:rPr>
        <w:br/>
      </w:r>
      <w:r>
        <w:rPr>
          <w:sz w:val="28"/>
          <w:szCs w:val="28"/>
        </w:rPr>
        <w:t>если федеральными конституционными законами или федеральными законами</w:t>
      </w:r>
      <w:r w:rsidR="00667DBD">
        <w:rPr>
          <w:sz w:val="28"/>
          <w:szCs w:val="28"/>
        </w:rPr>
        <w:br/>
      </w:r>
      <w:r>
        <w:rPr>
          <w:sz w:val="28"/>
          <w:szCs w:val="28"/>
        </w:rPr>
        <w:t>не установлено иное</w:t>
      </w:r>
      <w:proofErr w:type="gramStart"/>
      <w:r>
        <w:rPr>
          <w:sz w:val="28"/>
          <w:szCs w:val="28"/>
        </w:rPr>
        <w:t>.».</w:t>
      </w:r>
      <w:proofErr w:type="gramEnd"/>
    </w:p>
    <w:p w:rsidR="00EF0F76" w:rsidRDefault="00EF0F76" w:rsidP="00EF0F76">
      <w:pPr>
        <w:ind w:right="-55" w:firstLine="709"/>
        <w:jc w:val="both"/>
        <w:rPr>
          <w:b/>
          <w:sz w:val="28"/>
          <w:szCs w:val="28"/>
        </w:rPr>
      </w:pPr>
    </w:p>
    <w:p w:rsidR="00EF0F76" w:rsidRDefault="00EF0F76" w:rsidP="00EF0F76">
      <w:pPr>
        <w:tabs>
          <w:tab w:val="left" w:pos="709"/>
        </w:tabs>
        <w:ind w:right="-5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EF0F76" w:rsidRDefault="00EF0F76" w:rsidP="00EF0F76">
      <w:pPr>
        <w:ind w:right="-55" w:firstLine="709"/>
        <w:jc w:val="both"/>
        <w:rPr>
          <w:sz w:val="28"/>
          <w:szCs w:val="28"/>
        </w:rPr>
      </w:pPr>
    </w:p>
    <w:p w:rsidR="00EF0F76" w:rsidRDefault="00EF0F76" w:rsidP="00EF0F76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по </w:t>
      </w:r>
      <w:proofErr w:type="gramStart"/>
      <w:r>
        <w:rPr>
          <w:sz w:val="28"/>
          <w:szCs w:val="28"/>
        </w:rPr>
        <w:t>истечении</w:t>
      </w:r>
      <w:proofErr w:type="gramEnd"/>
      <w:r>
        <w:rPr>
          <w:sz w:val="28"/>
          <w:szCs w:val="28"/>
        </w:rPr>
        <w:t xml:space="preserve"> 10 дней после дня</w:t>
      </w:r>
      <w:r w:rsidR="00667DBD">
        <w:rPr>
          <w:sz w:val="28"/>
          <w:szCs w:val="28"/>
        </w:rPr>
        <w:br/>
      </w:r>
      <w:r>
        <w:rPr>
          <w:sz w:val="28"/>
          <w:szCs w:val="28"/>
        </w:rPr>
        <w:t>его официального опубликования.</w:t>
      </w:r>
    </w:p>
    <w:p w:rsidR="00EF0F76" w:rsidRDefault="00EF0F76" w:rsidP="00EF0F76">
      <w:pPr>
        <w:suppressAutoHyphens w:val="0"/>
        <w:jc w:val="both"/>
        <w:rPr>
          <w:sz w:val="28"/>
          <w:szCs w:val="28"/>
          <w:lang w:eastAsia="ru-RU"/>
        </w:rPr>
      </w:pPr>
    </w:p>
    <w:p w:rsidR="00EF0F76" w:rsidRDefault="00EF0F76" w:rsidP="00EF0F7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(Раис)</w:t>
      </w:r>
    </w:p>
    <w:p w:rsidR="00EF0F76" w:rsidRDefault="00EF0F76" w:rsidP="00EF0F76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Республики Татарстан</w:t>
      </w:r>
    </w:p>
    <w:p w:rsidR="00E74517" w:rsidRPr="00D35D93" w:rsidRDefault="00E74517" w:rsidP="00D35D93"/>
    <w:sectPr w:rsidR="00E74517" w:rsidRPr="00D35D93" w:rsidSect="00D35D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76"/>
    <w:rsid w:val="00047B01"/>
    <w:rsid w:val="002342D2"/>
    <w:rsid w:val="00667DBD"/>
    <w:rsid w:val="00D35D93"/>
    <w:rsid w:val="00D87781"/>
    <w:rsid w:val="00D9490F"/>
    <w:rsid w:val="00E74517"/>
    <w:rsid w:val="00E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76"/>
    <w:pPr>
      <w:suppressAutoHyphens/>
    </w:pPr>
    <w:rPr>
      <w:rFonts w:eastAsia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0F76"/>
    <w:rPr>
      <w:color w:val="0000FF" w:themeColor="hyperlink"/>
      <w:u w:val="single"/>
    </w:rPr>
  </w:style>
  <w:style w:type="paragraph" w:customStyle="1" w:styleId="ConsPlusTitle">
    <w:name w:val="ConsPlusTitle"/>
    <w:rsid w:val="00EF0F76"/>
    <w:pPr>
      <w:widowControl w:val="0"/>
      <w:autoSpaceDE w:val="0"/>
      <w:autoSpaceDN w:val="0"/>
      <w:adjustRightInd w:val="0"/>
    </w:pPr>
    <w:rPr>
      <w:rFonts w:eastAsia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F76"/>
    <w:pPr>
      <w:suppressAutoHyphens/>
    </w:pPr>
    <w:rPr>
      <w:rFonts w:eastAsia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0F76"/>
    <w:rPr>
      <w:color w:val="0000FF" w:themeColor="hyperlink"/>
      <w:u w:val="single"/>
    </w:rPr>
  </w:style>
  <w:style w:type="paragraph" w:customStyle="1" w:styleId="ConsPlusTitle">
    <w:name w:val="ConsPlusTitle"/>
    <w:rsid w:val="00EF0F76"/>
    <w:pPr>
      <w:widowControl w:val="0"/>
      <w:autoSpaceDE w:val="0"/>
      <w:autoSpaceDN w:val="0"/>
      <w:adjustRightInd w:val="0"/>
    </w:pPr>
    <w:rPr>
      <w:rFonts w:eastAsia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Kazanceva</cp:lastModifiedBy>
  <cp:revision>5</cp:revision>
  <dcterms:created xsi:type="dcterms:W3CDTF">2023-05-15T09:14:00Z</dcterms:created>
  <dcterms:modified xsi:type="dcterms:W3CDTF">2023-05-18T14:05:00Z</dcterms:modified>
</cp:coreProperties>
</file>